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C7330D">
      <w:pPr>
        <w:keepNext w:val="0"/>
        <w:keepLines w:val="0"/>
        <w:pageBreakBefore w:val="0"/>
        <w:kinsoku/>
        <w:overflowPunct/>
        <w:topLinePunct w:val="0"/>
        <w:bidi w:val="0"/>
        <w:adjustRightInd w:val="0"/>
        <w:snapToGrid w:val="0"/>
        <w:spacing w:line="240" w:lineRule="auto"/>
        <w:jc w:val="both"/>
        <w:textAlignment w:val="auto"/>
        <w:rPr>
          <w:rFonts w:hint="eastAsia" w:ascii="宋体" w:hAnsi="宋体" w:eastAsia="宋体" w:cs="宋体"/>
          <w:sz w:val="52"/>
          <w:szCs w:val="72"/>
          <w:lang w:eastAsia="zh-CN"/>
        </w:rPr>
      </w:pPr>
    </w:p>
    <w:p w14:paraId="7813ECA1">
      <w:pPr>
        <w:keepNext w:val="0"/>
        <w:keepLines w:val="0"/>
        <w:pageBreakBefore w:val="0"/>
        <w:kinsoku/>
        <w:overflowPunct/>
        <w:topLinePunct w:val="0"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宋体" w:hAnsi="宋体" w:eastAsia="宋体" w:cs="宋体"/>
          <w:b/>
          <w:bCs/>
          <w:sz w:val="72"/>
          <w:szCs w:val="1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72"/>
          <w:szCs w:val="144"/>
          <w:lang w:val="en-US" w:eastAsia="zh-CN"/>
        </w:rPr>
        <w:t>AK太阳能系列</w:t>
      </w:r>
    </w:p>
    <w:p w14:paraId="03A0666D">
      <w:pPr>
        <w:keepNext w:val="0"/>
        <w:keepLines w:val="0"/>
        <w:pageBreakBefore w:val="0"/>
        <w:kinsoku/>
        <w:overflowPunct/>
        <w:topLinePunct w:val="0"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宋体" w:hAnsi="宋体" w:eastAsia="宋体" w:cs="宋体"/>
          <w:b/>
          <w:bCs/>
          <w:sz w:val="56"/>
          <w:szCs w:val="96"/>
          <w:lang w:eastAsia="zh-CN"/>
        </w:rPr>
      </w:pPr>
      <w:r>
        <w:rPr>
          <w:rFonts w:hint="eastAsia" w:ascii="宋体" w:hAnsi="宋体" w:eastAsia="宋体" w:cs="宋体"/>
          <w:b/>
          <w:bCs/>
          <w:sz w:val="56"/>
          <w:szCs w:val="96"/>
          <w:lang w:eastAsia="zh-CN"/>
        </w:rPr>
        <w:t>产品规格书</w:t>
      </w:r>
    </w:p>
    <w:p w14:paraId="41D1CE7F">
      <w:pPr>
        <w:keepNext w:val="0"/>
        <w:keepLines w:val="0"/>
        <w:pageBreakBefore w:val="0"/>
        <w:kinsoku/>
        <w:overflowPunct/>
        <w:topLinePunct w:val="0"/>
        <w:bidi w:val="0"/>
        <w:adjustRightInd w:val="0"/>
        <w:snapToGrid w:val="0"/>
        <w:spacing w:line="240" w:lineRule="auto"/>
        <w:jc w:val="both"/>
        <w:textAlignment w:val="auto"/>
        <w:rPr>
          <w:rFonts w:hint="eastAsia" w:ascii="宋体" w:hAnsi="宋体" w:eastAsia="宋体" w:cs="宋体"/>
          <w:sz w:val="52"/>
          <w:szCs w:val="72"/>
          <w:lang w:eastAsia="zh-CN"/>
        </w:rPr>
      </w:pPr>
    </w:p>
    <w:p w14:paraId="74EC4EE3">
      <w:pPr>
        <w:keepNext w:val="0"/>
        <w:keepLines w:val="0"/>
        <w:pageBreakBefore w:val="0"/>
        <w:kinsoku/>
        <w:overflowPunct/>
        <w:topLinePunct w:val="0"/>
        <w:bidi w:val="0"/>
        <w:adjustRightInd w:val="0"/>
        <w:snapToGrid w:val="0"/>
        <w:spacing w:line="240" w:lineRule="auto"/>
        <w:jc w:val="both"/>
        <w:textAlignment w:val="auto"/>
        <w:rPr>
          <w:rFonts w:hint="eastAsia" w:ascii="宋体" w:hAnsi="宋体" w:eastAsia="宋体" w:cs="宋体"/>
          <w:sz w:val="52"/>
          <w:szCs w:val="72"/>
          <w:lang w:eastAsia="zh-CN"/>
        </w:rPr>
      </w:pPr>
    </w:p>
    <w:p w14:paraId="58455C42">
      <w:pPr>
        <w:keepNext w:val="0"/>
        <w:keepLines w:val="0"/>
        <w:pageBreakBefore w:val="0"/>
        <w:kinsoku/>
        <w:overflowPunct/>
        <w:topLinePunct w:val="0"/>
        <w:bidi w:val="0"/>
        <w:adjustRightInd w:val="0"/>
        <w:snapToGrid w:val="0"/>
        <w:spacing w:line="240" w:lineRule="auto"/>
        <w:jc w:val="both"/>
        <w:textAlignment w:val="auto"/>
        <w:rPr>
          <w:rFonts w:hint="eastAsia" w:ascii="宋体" w:hAnsi="宋体" w:eastAsia="宋体" w:cs="宋体"/>
          <w:sz w:val="52"/>
          <w:szCs w:val="72"/>
          <w:lang w:eastAsia="zh-CN"/>
        </w:rPr>
      </w:pPr>
    </w:p>
    <w:p w14:paraId="739E9E25">
      <w:pPr>
        <w:keepNext w:val="0"/>
        <w:keepLines w:val="0"/>
        <w:pageBreakBefore w:val="0"/>
        <w:kinsoku/>
        <w:overflowPunct/>
        <w:topLinePunct w:val="0"/>
        <w:bidi w:val="0"/>
        <w:adjustRightInd w:val="0"/>
        <w:snapToGrid w:val="0"/>
        <w:spacing w:line="240" w:lineRule="auto"/>
        <w:jc w:val="both"/>
        <w:textAlignment w:val="auto"/>
        <w:rPr>
          <w:rFonts w:hint="eastAsia" w:ascii="宋体" w:hAnsi="宋体" w:eastAsia="宋体" w:cs="宋体"/>
          <w:sz w:val="52"/>
          <w:szCs w:val="72"/>
          <w:lang w:eastAsia="zh-CN"/>
        </w:rPr>
      </w:pPr>
    </w:p>
    <w:tbl>
      <w:tblPr>
        <w:tblStyle w:val="12"/>
        <w:tblW w:w="654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6"/>
        <w:gridCol w:w="4223"/>
      </w:tblGrid>
      <w:tr w14:paraId="099F30F3">
        <w:trPr>
          <w:trHeight w:val="0" w:hRule="atLeast"/>
          <w:jc w:val="center"/>
        </w:trPr>
        <w:tc>
          <w:tcPr>
            <w:tcW w:w="2326" w:type="dxa"/>
            <w:tcBorders>
              <w:tl2br w:val="nil"/>
              <w:tr2bl w:val="nil"/>
            </w:tcBorders>
            <w:vAlign w:val="top"/>
          </w:tcPr>
          <w:p w14:paraId="41F73196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40"/>
                <w:szCs w:val="40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40"/>
                <w:szCs w:val="40"/>
                <w:lang w:eastAsia="zh-CN"/>
              </w:rPr>
              <w:t>产品名称：</w:t>
            </w:r>
          </w:p>
        </w:tc>
        <w:tc>
          <w:tcPr>
            <w:tcW w:w="4223" w:type="dxa"/>
            <w:tcBorders>
              <w:bottom w:val="single" w:color="auto" w:sz="4" w:space="0"/>
            </w:tcBorders>
            <w:vAlign w:val="top"/>
          </w:tcPr>
          <w:p w14:paraId="2BF4F2AF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sz w:val="40"/>
                <w:szCs w:val="40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40"/>
                <w:szCs w:val="40"/>
                <w:u w:val="none"/>
                <w:lang w:val="en-US" w:eastAsia="zh-CN"/>
              </w:rPr>
              <w:t>GPS定位终端</w:t>
            </w:r>
          </w:p>
        </w:tc>
      </w:tr>
      <w:tr w14:paraId="3B0D2D67">
        <w:trPr>
          <w:trHeight w:val="0" w:hRule="atLeast"/>
          <w:jc w:val="center"/>
        </w:trPr>
        <w:tc>
          <w:tcPr>
            <w:tcW w:w="2326" w:type="dxa"/>
            <w:tcBorders>
              <w:tl2br w:val="nil"/>
              <w:tr2bl w:val="nil"/>
            </w:tcBorders>
            <w:vAlign w:val="top"/>
          </w:tcPr>
          <w:p w14:paraId="28E50DD8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40"/>
                <w:szCs w:val="40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40"/>
                <w:szCs w:val="40"/>
                <w:lang w:eastAsia="zh-CN"/>
              </w:rPr>
              <w:t>产品型号：</w:t>
            </w:r>
          </w:p>
        </w:tc>
        <w:tc>
          <w:tcPr>
            <w:tcW w:w="4223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00AF6E1A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sz w:val="40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40"/>
                <w:szCs w:val="40"/>
                <w:vertAlign w:val="baseline"/>
                <w:lang w:val="en-US" w:eastAsia="zh-CN"/>
              </w:rPr>
              <w:t>AK-GT07E</w:t>
            </w:r>
          </w:p>
        </w:tc>
      </w:tr>
      <w:tr w14:paraId="0F50A6F1">
        <w:trPr>
          <w:trHeight w:val="0" w:hRule="atLeast"/>
          <w:jc w:val="center"/>
        </w:trPr>
        <w:tc>
          <w:tcPr>
            <w:tcW w:w="2326" w:type="dxa"/>
            <w:tcBorders>
              <w:tl2br w:val="nil"/>
              <w:tr2bl w:val="nil"/>
            </w:tcBorders>
            <w:vAlign w:val="top"/>
          </w:tcPr>
          <w:p w14:paraId="2EAF4805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40"/>
                <w:szCs w:val="40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40"/>
                <w:szCs w:val="40"/>
                <w:lang w:eastAsia="zh-CN"/>
              </w:rPr>
              <w:t>文件版本：</w:t>
            </w:r>
          </w:p>
        </w:tc>
        <w:tc>
          <w:tcPr>
            <w:tcW w:w="4223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74CC7F34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sz w:val="40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40"/>
                <w:szCs w:val="40"/>
                <w:vertAlign w:val="baseline"/>
                <w:lang w:val="en-US" w:eastAsia="zh-CN"/>
              </w:rPr>
              <w:t>V1.0</w:t>
            </w:r>
          </w:p>
        </w:tc>
      </w:tr>
      <w:tr w14:paraId="3E7B5697">
        <w:trPr>
          <w:trHeight w:val="0" w:hRule="atLeast"/>
          <w:jc w:val="center"/>
        </w:trPr>
        <w:tc>
          <w:tcPr>
            <w:tcW w:w="2326" w:type="dxa"/>
            <w:tcBorders>
              <w:tl2br w:val="nil"/>
              <w:tr2bl w:val="nil"/>
            </w:tcBorders>
            <w:vAlign w:val="top"/>
          </w:tcPr>
          <w:p w14:paraId="01123C72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40"/>
                <w:szCs w:val="40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40"/>
                <w:szCs w:val="40"/>
                <w:lang w:eastAsia="zh-CN"/>
              </w:rPr>
              <w:t>版本日期：</w:t>
            </w:r>
          </w:p>
        </w:tc>
        <w:tc>
          <w:tcPr>
            <w:tcW w:w="4223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23C10997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default" w:ascii="宋体" w:hAnsi="宋体" w:eastAsia="宋体" w:cs="宋体"/>
                <w:sz w:val="40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40"/>
                <w:szCs w:val="40"/>
                <w:vertAlign w:val="baseline"/>
                <w:lang w:val="en-US" w:eastAsia="zh-CN"/>
              </w:rPr>
              <w:t>2025.06.18</w:t>
            </w:r>
          </w:p>
        </w:tc>
      </w:tr>
    </w:tbl>
    <w:p w14:paraId="04A44D4F">
      <w:pPr>
        <w:keepNext w:val="0"/>
        <w:keepLines w:val="0"/>
        <w:pageBreakBefore w:val="0"/>
        <w:kinsoku/>
        <w:overflowPunct/>
        <w:topLinePunct w:val="0"/>
        <w:bidi w:val="0"/>
        <w:adjustRightInd w:val="0"/>
        <w:snapToGrid w:val="0"/>
        <w:spacing w:line="240" w:lineRule="auto"/>
        <w:textAlignment w:val="auto"/>
        <w:rPr>
          <w:rFonts w:hint="eastAsia" w:ascii="宋体" w:hAnsi="宋体" w:eastAsia="宋体" w:cs="宋体"/>
          <w:sz w:val="48"/>
          <w:szCs w:val="56"/>
          <w:u w:val="single"/>
          <w:lang w:val="en-US" w:eastAsia="zh-CN"/>
        </w:rPr>
      </w:pPr>
      <w:bookmarkStart w:id="20" w:name="_GoBack"/>
      <w:bookmarkEnd w:id="20"/>
    </w:p>
    <w:p w14:paraId="2ED48FB1">
      <w:pPr>
        <w:keepNext w:val="0"/>
        <w:keepLines w:val="0"/>
        <w:pageBreakBefore w:val="0"/>
        <w:kinsoku/>
        <w:overflowPunct/>
        <w:topLinePunct w:val="0"/>
        <w:bidi w:val="0"/>
        <w:adjustRightInd w:val="0"/>
        <w:snapToGrid w:val="0"/>
        <w:spacing w:line="240" w:lineRule="auto"/>
        <w:textAlignment w:val="auto"/>
        <w:rPr>
          <w:rFonts w:hint="eastAsia" w:ascii="宋体" w:hAnsi="宋体" w:eastAsia="宋体" w:cs="宋体"/>
          <w:sz w:val="48"/>
          <w:szCs w:val="56"/>
          <w:u w:val="single"/>
          <w:lang w:val="en-US" w:eastAsia="zh-CN"/>
        </w:rPr>
      </w:pPr>
    </w:p>
    <w:p w14:paraId="7690D0EE">
      <w:pPr>
        <w:keepNext w:val="0"/>
        <w:keepLines w:val="0"/>
        <w:pageBreakBefore w:val="0"/>
        <w:kinsoku/>
        <w:overflowPunct/>
        <w:topLinePunct w:val="0"/>
        <w:bidi w:val="0"/>
        <w:adjustRightInd w:val="0"/>
        <w:snapToGrid w:val="0"/>
        <w:spacing w:line="240" w:lineRule="auto"/>
        <w:textAlignment w:val="auto"/>
        <w:rPr>
          <w:rFonts w:hint="eastAsia" w:ascii="宋体" w:hAnsi="宋体" w:eastAsia="宋体" w:cs="宋体"/>
          <w:sz w:val="48"/>
          <w:szCs w:val="56"/>
          <w:u w:val="single"/>
          <w:lang w:val="en-US" w:eastAsia="zh-CN"/>
        </w:rPr>
      </w:pPr>
    </w:p>
    <w:p w14:paraId="5AE62F30">
      <w:pPr>
        <w:keepNext w:val="0"/>
        <w:keepLines w:val="0"/>
        <w:pageBreakBefore w:val="0"/>
        <w:kinsoku/>
        <w:overflowPunct/>
        <w:topLinePunct w:val="0"/>
        <w:bidi w:val="0"/>
        <w:adjustRightInd w:val="0"/>
        <w:snapToGrid w:val="0"/>
        <w:spacing w:line="240" w:lineRule="auto"/>
        <w:textAlignment w:val="auto"/>
        <w:rPr>
          <w:rFonts w:hint="eastAsia" w:ascii="宋体" w:hAnsi="宋体" w:eastAsia="宋体" w:cs="宋体"/>
          <w:sz w:val="48"/>
          <w:szCs w:val="56"/>
          <w:u w:val="single"/>
          <w:lang w:val="en-US" w:eastAsia="zh-CN"/>
        </w:rPr>
      </w:pPr>
    </w:p>
    <w:tbl>
      <w:tblPr>
        <w:tblStyle w:val="12"/>
        <w:tblW w:w="8531" w:type="dxa"/>
        <w:jc w:val="center"/>
        <w:tblBorders>
          <w:top w:val="single" w:color="00B0F0" w:sz="4" w:space="0"/>
          <w:left w:val="single" w:color="00B0F0" w:sz="4" w:space="0"/>
          <w:bottom w:val="single" w:color="00B0F0" w:sz="4" w:space="0"/>
          <w:right w:val="single" w:color="00B0F0" w:sz="4" w:space="0"/>
          <w:insideH w:val="single" w:color="00B0F0" w:sz="4" w:space="0"/>
          <w:insideV w:val="single" w:color="00B0F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1"/>
        <w:gridCol w:w="3153"/>
        <w:gridCol w:w="1361"/>
        <w:gridCol w:w="2506"/>
      </w:tblGrid>
      <w:tr w14:paraId="3F26004E">
        <w:trPr>
          <w:trHeight w:val="414" w:hRule="atLeast"/>
          <w:jc w:val="center"/>
        </w:trPr>
        <w:tc>
          <w:tcPr>
            <w:tcW w:w="1511" w:type="dxa"/>
            <w:tcBorders>
              <w:tl2br w:val="nil"/>
              <w:tr2bl w:val="nil"/>
            </w:tcBorders>
            <w:shd w:val="clear" w:color="auto" w:fill="00B0F0"/>
            <w:vAlign w:val="center"/>
          </w:tcPr>
          <w:p w14:paraId="3A2E1F8B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FFFFFF" w:themeColor="background1"/>
                <w:sz w:val="24"/>
                <w:szCs w:val="24"/>
                <w:lang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 w:themeColor="background1"/>
                <w:sz w:val="24"/>
                <w:szCs w:val="24"/>
                <w:lang w:eastAsia="zh-CN"/>
                <w14:textFill>
                  <w14:solidFill>
                    <w14:schemeClr w14:val="bg1"/>
                  </w14:solidFill>
                </w14:textFill>
              </w:rPr>
              <w:t>版本</w:t>
            </w:r>
          </w:p>
        </w:tc>
        <w:tc>
          <w:tcPr>
            <w:tcW w:w="3153" w:type="dxa"/>
            <w:tcBorders>
              <w:tl2br w:val="nil"/>
              <w:tr2bl w:val="nil"/>
            </w:tcBorders>
            <w:shd w:val="clear" w:color="auto" w:fill="00B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60C0C5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FFFFFF" w:themeColor="background1"/>
                <w:sz w:val="24"/>
                <w:szCs w:val="24"/>
                <w:lang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 w:themeColor="background1"/>
                <w:sz w:val="24"/>
                <w:szCs w:val="24"/>
                <w:lang w:eastAsia="zh-CN"/>
                <w14:textFill>
                  <w14:solidFill>
                    <w14:schemeClr w14:val="bg1"/>
                  </w14:solidFill>
                </w14:textFill>
              </w:rPr>
              <w:t>更新内容</w:t>
            </w:r>
          </w:p>
        </w:tc>
        <w:tc>
          <w:tcPr>
            <w:tcW w:w="1361" w:type="dxa"/>
            <w:tcBorders>
              <w:tl2br w:val="nil"/>
              <w:tr2bl w:val="nil"/>
            </w:tcBorders>
            <w:shd w:val="clear" w:color="auto" w:fill="00B0F0"/>
            <w:vAlign w:val="center"/>
          </w:tcPr>
          <w:p w14:paraId="333602BD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FFFFFF" w:themeColor="background1"/>
                <w:sz w:val="24"/>
                <w:szCs w:val="24"/>
                <w:lang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 w:themeColor="background1"/>
                <w:sz w:val="24"/>
                <w:szCs w:val="24"/>
                <w:lang w:eastAsia="zh-CN"/>
                <w14:textFill>
                  <w14:solidFill>
                    <w14:schemeClr w14:val="bg1"/>
                  </w14:solidFill>
                </w14:textFill>
              </w:rPr>
              <w:t>修订人</w:t>
            </w:r>
          </w:p>
        </w:tc>
        <w:tc>
          <w:tcPr>
            <w:tcW w:w="2506" w:type="dxa"/>
            <w:tcBorders>
              <w:tl2br w:val="nil"/>
              <w:tr2bl w:val="nil"/>
            </w:tcBorders>
            <w:shd w:val="clear" w:color="auto" w:fill="00B0F0"/>
            <w:vAlign w:val="center"/>
          </w:tcPr>
          <w:p w14:paraId="25A411D7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FFFFFF" w:themeColor="background1"/>
                <w:sz w:val="24"/>
                <w:szCs w:val="24"/>
                <w:lang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 w:themeColor="background1"/>
                <w:sz w:val="24"/>
                <w:szCs w:val="24"/>
                <w:lang w:eastAsia="zh-CN"/>
                <w14:textFill>
                  <w14:solidFill>
                    <w14:schemeClr w14:val="bg1"/>
                  </w14:solidFill>
                </w14:textFill>
              </w:rPr>
              <w:t>修订时间</w:t>
            </w:r>
          </w:p>
        </w:tc>
      </w:tr>
      <w:tr w14:paraId="1B4103A6">
        <w:trPr>
          <w:trHeight w:val="579" w:hRule="exact"/>
          <w:jc w:val="center"/>
        </w:trPr>
        <w:tc>
          <w:tcPr>
            <w:tcW w:w="1511" w:type="dxa"/>
            <w:tcBorders>
              <w:tl2br w:val="nil"/>
              <w:tr2bl w:val="nil"/>
            </w:tcBorders>
            <w:vAlign w:val="center"/>
          </w:tcPr>
          <w:p w14:paraId="330F6F5C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V1.0</w:t>
            </w:r>
          </w:p>
        </w:tc>
        <w:tc>
          <w:tcPr>
            <w:tcW w:w="3153" w:type="dxa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41A10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功能说明、规格参数</w:t>
            </w:r>
          </w:p>
        </w:tc>
        <w:tc>
          <w:tcPr>
            <w:tcW w:w="1361" w:type="dxa"/>
            <w:tcBorders>
              <w:tl2br w:val="nil"/>
              <w:tr2bl w:val="nil"/>
            </w:tcBorders>
            <w:vAlign w:val="center"/>
          </w:tcPr>
          <w:p w14:paraId="772F1CF6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阿祥</w:t>
            </w:r>
          </w:p>
        </w:tc>
        <w:tc>
          <w:tcPr>
            <w:tcW w:w="2506" w:type="dxa"/>
            <w:tcBorders>
              <w:tl2br w:val="nil"/>
              <w:tr2bl w:val="nil"/>
            </w:tcBorders>
            <w:vAlign w:val="center"/>
          </w:tcPr>
          <w:p w14:paraId="1C05B3AC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2025.06.18</w:t>
            </w:r>
          </w:p>
        </w:tc>
      </w:tr>
      <w:tr w14:paraId="58BCD481">
        <w:trPr>
          <w:trHeight w:val="602" w:hRule="exact"/>
          <w:jc w:val="center"/>
        </w:trPr>
        <w:tc>
          <w:tcPr>
            <w:tcW w:w="1511" w:type="dxa"/>
            <w:tcBorders>
              <w:tl2br w:val="nil"/>
              <w:tr2bl w:val="nil"/>
            </w:tcBorders>
            <w:vAlign w:val="center"/>
          </w:tcPr>
          <w:p w14:paraId="6F317032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3153" w:type="dxa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A79DE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361" w:type="dxa"/>
            <w:tcBorders>
              <w:tl2br w:val="nil"/>
              <w:tr2bl w:val="nil"/>
            </w:tcBorders>
            <w:vAlign w:val="center"/>
          </w:tcPr>
          <w:p w14:paraId="47C51D76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506" w:type="dxa"/>
            <w:tcBorders>
              <w:tl2br w:val="nil"/>
              <w:tr2bl w:val="nil"/>
            </w:tcBorders>
            <w:vAlign w:val="center"/>
          </w:tcPr>
          <w:p w14:paraId="41294C59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5580922">
        <w:trPr>
          <w:trHeight w:val="602" w:hRule="exact"/>
          <w:jc w:val="center"/>
        </w:trPr>
        <w:tc>
          <w:tcPr>
            <w:tcW w:w="1511" w:type="dxa"/>
            <w:tcBorders>
              <w:tl2br w:val="nil"/>
              <w:tr2bl w:val="nil"/>
            </w:tcBorders>
            <w:vAlign w:val="center"/>
          </w:tcPr>
          <w:p w14:paraId="398EF53B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3153" w:type="dxa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A3CDE6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1361" w:type="dxa"/>
            <w:tcBorders>
              <w:tl2br w:val="nil"/>
              <w:tr2bl w:val="nil"/>
            </w:tcBorders>
            <w:vAlign w:val="center"/>
          </w:tcPr>
          <w:p w14:paraId="002AB632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2506" w:type="dxa"/>
            <w:tcBorders>
              <w:tl2br w:val="nil"/>
              <w:tr2bl w:val="nil"/>
            </w:tcBorders>
            <w:vAlign w:val="center"/>
          </w:tcPr>
          <w:p w14:paraId="2FD946EF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</w:tr>
      <w:tr w14:paraId="1F82851B">
        <w:trPr>
          <w:trHeight w:val="602" w:hRule="exact"/>
          <w:jc w:val="center"/>
        </w:trPr>
        <w:tc>
          <w:tcPr>
            <w:tcW w:w="1511" w:type="dxa"/>
            <w:tcBorders>
              <w:tl2br w:val="nil"/>
              <w:tr2bl w:val="nil"/>
            </w:tcBorders>
            <w:vAlign w:val="center"/>
          </w:tcPr>
          <w:p w14:paraId="737653F5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3153" w:type="dxa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9D984E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1361" w:type="dxa"/>
            <w:tcBorders>
              <w:tl2br w:val="nil"/>
              <w:tr2bl w:val="nil"/>
            </w:tcBorders>
            <w:vAlign w:val="center"/>
          </w:tcPr>
          <w:p w14:paraId="2155BDD1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2506" w:type="dxa"/>
            <w:tcBorders>
              <w:tl2br w:val="nil"/>
              <w:tr2bl w:val="nil"/>
            </w:tcBorders>
            <w:vAlign w:val="center"/>
          </w:tcPr>
          <w:p w14:paraId="679E90F3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</w:tr>
      <w:tr w14:paraId="417EBEB9">
        <w:trPr>
          <w:trHeight w:val="602" w:hRule="exact"/>
          <w:jc w:val="center"/>
        </w:trPr>
        <w:tc>
          <w:tcPr>
            <w:tcW w:w="1511" w:type="dxa"/>
            <w:tcBorders>
              <w:tl2br w:val="nil"/>
              <w:tr2bl w:val="nil"/>
            </w:tcBorders>
            <w:vAlign w:val="center"/>
          </w:tcPr>
          <w:p w14:paraId="5560EF74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3153" w:type="dxa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079A1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1361" w:type="dxa"/>
            <w:tcBorders>
              <w:tl2br w:val="nil"/>
              <w:tr2bl w:val="nil"/>
            </w:tcBorders>
            <w:vAlign w:val="center"/>
          </w:tcPr>
          <w:p w14:paraId="7896B417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2506" w:type="dxa"/>
            <w:tcBorders>
              <w:tl2br w:val="nil"/>
              <w:tr2bl w:val="nil"/>
            </w:tcBorders>
            <w:vAlign w:val="center"/>
          </w:tcPr>
          <w:p w14:paraId="1570CAA7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</w:tr>
      <w:tr w14:paraId="41EF74A1">
        <w:trPr>
          <w:trHeight w:val="602" w:hRule="exact"/>
          <w:jc w:val="center"/>
        </w:trPr>
        <w:tc>
          <w:tcPr>
            <w:tcW w:w="1511" w:type="dxa"/>
            <w:tcBorders>
              <w:tl2br w:val="nil"/>
              <w:tr2bl w:val="nil"/>
            </w:tcBorders>
            <w:vAlign w:val="center"/>
          </w:tcPr>
          <w:p w14:paraId="0ADD60A8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3153" w:type="dxa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D34FB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1361" w:type="dxa"/>
            <w:tcBorders>
              <w:tl2br w:val="nil"/>
              <w:tr2bl w:val="nil"/>
            </w:tcBorders>
            <w:vAlign w:val="center"/>
          </w:tcPr>
          <w:p w14:paraId="20E9F6E3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2506" w:type="dxa"/>
            <w:tcBorders>
              <w:tl2br w:val="nil"/>
              <w:tr2bl w:val="nil"/>
            </w:tcBorders>
            <w:vAlign w:val="center"/>
          </w:tcPr>
          <w:p w14:paraId="6A5135C5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</w:tr>
    </w:tbl>
    <w:p w14:paraId="1CA9DF99">
      <w:pPr>
        <w:keepNext w:val="0"/>
        <w:keepLines w:val="0"/>
        <w:pageBreakBefore w:val="0"/>
        <w:kinsoku/>
        <w:overflowPunct/>
        <w:topLinePunct w:val="0"/>
        <w:bidi w:val="0"/>
        <w:adjustRightInd w:val="0"/>
        <w:snapToGrid w:val="0"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sz w:val="52"/>
          <w:szCs w:val="72"/>
          <w:u w:val="none"/>
          <w:vertAlign w:val="baseline"/>
          <w:lang w:val="en-US" w:eastAsia="zh-CN"/>
        </w:rPr>
      </w:pPr>
    </w:p>
    <w:sdt>
      <w:sdtPr>
        <w:rPr>
          <w:rFonts w:hint="eastAsia" w:ascii="宋体" w:hAnsi="宋体" w:eastAsia="宋体" w:cs="宋体"/>
          <w:kern w:val="2"/>
          <w:sz w:val="21"/>
          <w:szCs w:val="24"/>
          <w:lang w:val="en-US" w:eastAsia="zh-CN" w:bidi="ar-SA"/>
        </w:rPr>
        <w:id w:val="147464012"/>
        <w15:color w:val="DBDBDB"/>
        <w:docPartObj>
          <w:docPartGallery w:val="Table of Contents"/>
          <w:docPartUnique/>
        </w:docPartObj>
      </w:sdtPr>
      <w:sdtEndPr>
        <w:rPr>
          <w:rFonts w:hint="eastAsia" w:ascii="宋体" w:hAnsi="宋体" w:eastAsia="宋体" w:cs="宋体"/>
          <w:kern w:val="2"/>
          <w:sz w:val="21"/>
          <w:szCs w:val="24"/>
          <w:lang w:val="en-US" w:eastAsia="zh-CN" w:bidi="ar-SA"/>
        </w:rPr>
      </w:sdtEndPr>
      <w:sdtContent>
        <w:p w14:paraId="1AB2A945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rFonts w:hint="eastAsia" w:ascii="宋体" w:hAnsi="宋体" w:eastAsia="宋体" w:cs="宋体"/>
            </w:rPr>
          </w:pPr>
          <w:r>
            <w:rPr>
              <w:rFonts w:hint="eastAsia" w:ascii="宋体" w:hAnsi="宋体" w:eastAsia="宋体" w:cs="宋体"/>
              <w:sz w:val="52"/>
              <w:szCs w:val="52"/>
            </w:rPr>
            <w:t>目录</w:t>
          </w:r>
        </w:p>
        <w:p w14:paraId="4D556045">
          <w:pPr>
            <w:pStyle w:val="9"/>
            <w:tabs>
              <w:tab w:val="right" w:leader="dot" w:pos="10772"/>
            </w:tabs>
            <w:rPr>
              <w:rFonts w:hint="eastAsia" w:ascii="宋体" w:hAnsi="宋体" w:eastAsia="宋体" w:cs="宋体"/>
              <w:sz w:val="28"/>
              <w:szCs w:val="36"/>
            </w:rPr>
          </w:pPr>
          <w:r>
            <w:rPr>
              <w:rFonts w:hint="eastAsia" w:ascii="宋体" w:hAnsi="宋体" w:eastAsia="宋体" w:cs="宋体"/>
            </w:rPr>
            <w:fldChar w:fldCharType="begin"/>
          </w:r>
          <w:r>
            <w:rPr>
              <w:rFonts w:hint="eastAsia" w:ascii="宋体" w:hAnsi="宋体" w:eastAsia="宋体" w:cs="宋体"/>
            </w:rPr>
            <w:instrText xml:space="preserve">TOC \o "1-3" \h \u </w:instrText>
          </w:r>
          <w:r>
            <w:rPr>
              <w:rFonts w:hint="eastAsia" w:ascii="宋体" w:hAnsi="宋体" w:eastAsia="宋体" w:cs="宋体"/>
            </w:rP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36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36"/>
            </w:rPr>
            <w:instrText xml:space="preserve"> HYPERLINK \l _Toc10701 </w:instrText>
          </w:r>
          <w:r>
            <w:rPr>
              <w:rFonts w:hint="eastAsia" w:ascii="宋体" w:hAnsi="宋体" w:eastAsia="宋体" w:cs="宋体"/>
              <w:sz w:val="28"/>
              <w:szCs w:val="36"/>
            </w:rP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36"/>
              <w:lang w:val="en-US" w:eastAsia="zh-CN"/>
            </w:rPr>
            <w:t>1. 产品基本介绍</w:t>
          </w:r>
          <w:r>
            <w:rPr>
              <w:rFonts w:hint="eastAsia" w:ascii="宋体" w:hAnsi="宋体" w:eastAsia="宋体" w:cs="宋体"/>
              <w:sz w:val="28"/>
              <w:szCs w:val="36"/>
            </w:rPr>
            <w:tab/>
          </w:r>
          <w:r>
            <w:rPr>
              <w:rFonts w:hint="eastAsia" w:ascii="宋体" w:hAnsi="宋体" w:eastAsia="宋体" w:cs="宋体"/>
              <w:sz w:val="28"/>
              <w:szCs w:val="36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36"/>
            </w:rPr>
            <w:instrText xml:space="preserve"> PAGEREF _Toc10701 </w:instrText>
          </w:r>
          <w:r>
            <w:rPr>
              <w:rFonts w:hint="eastAsia" w:ascii="宋体" w:hAnsi="宋体" w:eastAsia="宋体" w:cs="宋体"/>
              <w:sz w:val="28"/>
              <w:szCs w:val="36"/>
            </w:rP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36"/>
            </w:rPr>
            <w:t>3</w:t>
          </w:r>
          <w:r>
            <w:rPr>
              <w:rFonts w:hint="eastAsia" w:ascii="宋体" w:hAnsi="宋体" w:eastAsia="宋体" w:cs="宋体"/>
              <w:sz w:val="28"/>
              <w:szCs w:val="36"/>
            </w:rPr>
            <w:fldChar w:fldCharType="end"/>
          </w:r>
          <w:r>
            <w:rPr>
              <w:rFonts w:hint="eastAsia" w:ascii="宋体" w:hAnsi="宋体" w:eastAsia="宋体" w:cs="宋体"/>
              <w:sz w:val="28"/>
              <w:szCs w:val="36"/>
            </w:rPr>
            <w:fldChar w:fldCharType="end"/>
          </w:r>
        </w:p>
        <w:p w14:paraId="1A40C508">
          <w:pPr>
            <w:pStyle w:val="10"/>
            <w:tabs>
              <w:tab w:val="right" w:leader="dot" w:pos="10772"/>
            </w:tabs>
            <w:rPr>
              <w:rFonts w:hint="eastAsia" w:ascii="宋体" w:hAnsi="宋体" w:eastAsia="宋体" w:cs="宋体"/>
              <w:sz w:val="28"/>
              <w:szCs w:val="36"/>
            </w:rPr>
          </w:pPr>
          <w:r>
            <w:rPr>
              <w:rFonts w:hint="eastAsia" w:ascii="宋体" w:hAnsi="宋体" w:eastAsia="宋体" w:cs="宋体"/>
              <w:sz w:val="28"/>
              <w:szCs w:val="36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36"/>
            </w:rPr>
            <w:instrText xml:space="preserve"> HYPERLINK \l _Toc13787 </w:instrText>
          </w:r>
          <w:r>
            <w:rPr>
              <w:rFonts w:hint="eastAsia" w:ascii="宋体" w:hAnsi="宋体" w:eastAsia="宋体" w:cs="宋体"/>
              <w:sz w:val="28"/>
              <w:szCs w:val="36"/>
            </w:rP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36"/>
              <w:lang w:val="en-US" w:eastAsia="zh-CN"/>
            </w:rPr>
            <w:t>1.1产品简介</w:t>
          </w:r>
          <w:r>
            <w:rPr>
              <w:rFonts w:hint="eastAsia" w:ascii="宋体" w:hAnsi="宋体" w:eastAsia="宋体" w:cs="宋体"/>
              <w:sz w:val="28"/>
              <w:szCs w:val="36"/>
            </w:rPr>
            <w:tab/>
          </w:r>
          <w:r>
            <w:rPr>
              <w:rFonts w:hint="eastAsia" w:ascii="宋体" w:hAnsi="宋体" w:eastAsia="宋体" w:cs="宋体"/>
              <w:sz w:val="28"/>
              <w:szCs w:val="36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36"/>
            </w:rPr>
            <w:instrText xml:space="preserve"> PAGEREF _Toc13787 </w:instrText>
          </w:r>
          <w:r>
            <w:rPr>
              <w:rFonts w:hint="eastAsia" w:ascii="宋体" w:hAnsi="宋体" w:eastAsia="宋体" w:cs="宋体"/>
              <w:sz w:val="28"/>
              <w:szCs w:val="36"/>
            </w:rP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36"/>
            </w:rPr>
            <w:t>3</w:t>
          </w:r>
          <w:r>
            <w:rPr>
              <w:rFonts w:hint="eastAsia" w:ascii="宋体" w:hAnsi="宋体" w:eastAsia="宋体" w:cs="宋体"/>
              <w:sz w:val="28"/>
              <w:szCs w:val="36"/>
            </w:rPr>
            <w:fldChar w:fldCharType="end"/>
          </w:r>
          <w:r>
            <w:rPr>
              <w:rFonts w:hint="eastAsia" w:ascii="宋体" w:hAnsi="宋体" w:eastAsia="宋体" w:cs="宋体"/>
              <w:sz w:val="28"/>
              <w:szCs w:val="36"/>
            </w:rPr>
            <w:fldChar w:fldCharType="end"/>
          </w:r>
        </w:p>
        <w:p w14:paraId="3D511371">
          <w:pPr>
            <w:pStyle w:val="10"/>
            <w:tabs>
              <w:tab w:val="right" w:leader="dot" w:pos="10772"/>
            </w:tabs>
            <w:rPr>
              <w:rFonts w:hint="eastAsia" w:ascii="宋体" w:hAnsi="宋体" w:eastAsia="宋体" w:cs="宋体"/>
              <w:sz w:val="28"/>
              <w:szCs w:val="36"/>
            </w:rPr>
          </w:pPr>
          <w:r>
            <w:rPr>
              <w:rFonts w:hint="eastAsia" w:ascii="宋体" w:hAnsi="宋体" w:eastAsia="宋体" w:cs="宋体"/>
              <w:sz w:val="28"/>
              <w:szCs w:val="36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36"/>
            </w:rPr>
            <w:instrText xml:space="preserve"> HYPERLINK \l _Toc20128 </w:instrText>
          </w:r>
          <w:r>
            <w:rPr>
              <w:rFonts w:hint="eastAsia" w:ascii="宋体" w:hAnsi="宋体" w:eastAsia="宋体" w:cs="宋体"/>
              <w:sz w:val="28"/>
              <w:szCs w:val="36"/>
            </w:rP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36"/>
              <w:lang w:val="en-US" w:eastAsia="zh-CN"/>
            </w:rPr>
            <w:t>1.2应用领域</w:t>
          </w:r>
          <w:r>
            <w:rPr>
              <w:rFonts w:hint="eastAsia" w:ascii="宋体" w:hAnsi="宋体" w:eastAsia="宋体" w:cs="宋体"/>
              <w:sz w:val="28"/>
              <w:szCs w:val="36"/>
            </w:rPr>
            <w:tab/>
          </w:r>
          <w:r>
            <w:rPr>
              <w:rFonts w:hint="eastAsia" w:ascii="宋体" w:hAnsi="宋体" w:eastAsia="宋体" w:cs="宋体"/>
              <w:sz w:val="28"/>
              <w:szCs w:val="36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36"/>
            </w:rPr>
            <w:instrText xml:space="preserve"> PAGEREF _Toc20128 </w:instrText>
          </w:r>
          <w:r>
            <w:rPr>
              <w:rFonts w:hint="eastAsia" w:ascii="宋体" w:hAnsi="宋体" w:eastAsia="宋体" w:cs="宋体"/>
              <w:sz w:val="28"/>
              <w:szCs w:val="36"/>
            </w:rP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36"/>
            </w:rPr>
            <w:t>3</w:t>
          </w:r>
          <w:r>
            <w:rPr>
              <w:rFonts w:hint="eastAsia" w:ascii="宋体" w:hAnsi="宋体" w:eastAsia="宋体" w:cs="宋体"/>
              <w:sz w:val="28"/>
              <w:szCs w:val="36"/>
            </w:rPr>
            <w:fldChar w:fldCharType="end"/>
          </w:r>
          <w:r>
            <w:rPr>
              <w:rFonts w:hint="eastAsia" w:ascii="宋体" w:hAnsi="宋体" w:eastAsia="宋体" w:cs="宋体"/>
              <w:sz w:val="28"/>
              <w:szCs w:val="36"/>
            </w:rPr>
            <w:fldChar w:fldCharType="end"/>
          </w:r>
        </w:p>
        <w:p w14:paraId="22BA23C8">
          <w:pPr>
            <w:pStyle w:val="10"/>
            <w:tabs>
              <w:tab w:val="right" w:leader="dot" w:pos="10772"/>
            </w:tabs>
            <w:rPr>
              <w:rFonts w:hint="eastAsia" w:ascii="宋体" w:hAnsi="宋体" w:eastAsia="宋体" w:cs="宋体"/>
              <w:sz w:val="28"/>
              <w:szCs w:val="36"/>
            </w:rPr>
          </w:pPr>
          <w:r>
            <w:rPr>
              <w:rFonts w:hint="eastAsia" w:ascii="宋体" w:hAnsi="宋体" w:eastAsia="宋体" w:cs="宋体"/>
              <w:sz w:val="28"/>
              <w:szCs w:val="36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36"/>
            </w:rPr>
            <w:instrText xml:space="preserve"> HYPERLINK \l _Toc19450 </w:instrText>
          </w:r>
          <w:r>
            <w:rPr>
              <w:rFonts w:hint="eastAsia" w:ascii="宋体" w:hAnsi="宋体" w:eastAsia="宋体" w:cs="宋体"/>
              <w:sz w:val="28"/>
              <w:szCs w:val="36"/>
            </w:rP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36"/>
              <w:lang w:val="en-US" w:eastAsia="zh-CN"/>
            </w:rPr>
            <w:t>1.3产品图片</w:t>
          </w:r>
          <w:r>
            <w:rPr>
              <w:rFonts w:hint="eastAsia" w:ascii="宋体" w:hAnsi="宋体" w:eastAsia="宋体" w:cs="宋体"/>
              <w:sz w:val="28"/>
              <w:szCs w:val="36"/>
            </w:rPr>
            <w:tab/>
          </w:r>
          <w:r>
            <w:rPr>
              <w:rFonts w:hint="eastAsia" w:ascii="宋体" w:hAnsi="宋体" w:eastAsia="宋体" w:cs="宋体"/>
              <w:sz w:val="28"/>
              <w:szCs w:val="36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36"/>
            </w:rPr>
            <w:instrText xml:space="preserve"> PAGEREF _Toc19450 </w:instrText>
          </w:r>
          <w:r>
            <w:rPr>
              <w:rFonts w:hint="eastAsia" w:ascii="宋体" w:hAnsi="宋体" w:eastAsia="宋体" w:cs="宋体"/>
              <w:sz w:val="28"/>
              <w:szCs w:val="36"/>
            </w:rP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36"/>
            </w:rPr>
            <w:t>3</w:t>
          </w:r>
          <w:r>
            <w:rPr>
              <w:rFonts w:hint="eastAsia" w:ascii="宋体" w:hAnsi="宋体" w:eastAsia="宋体" w:cs="宋体"/>
              <w:sz w:val="28"/>
              <w:szCs w:val="36"/>
            </w:rPr>
            <w:fldChar w:fldCharType="end"/>
          </w:r>
          <w:r>
            <w:rPr>
              <w:rFonts w:hint="eastAsia" w:ascii="宋体" w:hAnsi="宋体" w:eastAsia="宋体" w:cs="宋体"/>
              <w:sz w:val="28"/>
              <w:szCs w:val="36"/>
            </w:rPr>
            <w:fldChar w:fldCharType="end"/>
          </w:r>
        </w:p>
        <w:p w14:paraId="47AC1CF9">
          <w:pPr>
            <w:pStyle w:val="10"/>
            <w:tabs>
              <w:tab w:val="right" w:leader="dot" w:pos="10772"/>
            </w:tabs>
            <w:rPr>
              <w:rFonts w:hint="eastAsia" w:ascii="宋体" w:hAnsi="宋体" w:eastAsia="宋体" w:cs="宋体"/>
              <w:sz w:val="28"/>
              <w:szCs w:val="36"/>
            </w:rPr>
          </w:pPr>
          <w:r>
            <w:rPr>
              <w:rFonts w:hint="eastAsia" w:ascii="宋体" w:hAnsi="宋体" w:eastAsia="宋体" w:cs="宋体"/>
              <w:sz w:val="28"/>
              <w:szCs w:val="36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36"/>
            </w:rPr>
            <w:instrText xml:space="preserve"> HYPERLINK \l _Toc16799 </w:instrText>
          </w:r>
          <w:r>
            <w:rPr>
              <w:rFonts w:hint="eastAsia" w:ascii="宋体" w:hAnsi="宋体" w:eastAsia="宋体" w:cs="宋体"/>
              <w:sz w:val="28"/>
              <w:szCs w:val="36"/>
            </w:rP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36"/>
              <w:lang w:val="en-US" w:eastAsia="zh-CN"/>
            </w:rPr>
            <w:t>1.4产品使用介绍</w:t>
          </w:r>
          <w:r>
            <w:rPr>
              <w:rFonts w:hint="eastAsia" w:ascii="宋体" w:hAnsi="宋体" w:eastAsia="宋体" w:cs="宋体"/>
              <w:sz w:val="28"/>
              <w:szCs w:val="36"/>
            </w:rPr>
            <w:tab/>
          </w:r>
          <w:r>
            <w:rPr>
              <w:rFonts w:hint="eastAsia" w:ascii="宋体" w:hAnsi="宋体" w:eastAsia="宋体" w:cs="宋体"/>
              <w:sz w:val="28"/>
              <w:szCs w:val="36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36"/>
            </w:rPr>
            <w:instrText xml:space="preserve"> PAGEREF _Toc16799 </w:instrText>
          </w:r>
          <w:r>
            <w:rPr>
              <w:rFonts w:hint="eastAsia" w:ascii="宋体" w:hAnsi="宋体" w:eastAsia="宋体" w:cs="宋体"/>
              <w:sz w:val="28"/>
              <w:szCs w:val="36"/>
            </w:rP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36"/>
            </w:rPr>
            <w:t>4</w:t>
          </w:r>
          <w:r>
            <w:rPr>
              <w:rFonts w:hint="eastAsia" w:ascii="宋体" w:hAnsi="宋体" w:eastAsia="宋体" w:cs="宋体"/>
              <w:sz w:val="28"/>
              <w:szCs w:val="36"/>
            </w:rPr>
            <w:fldChar w:fldCharType="end"/>
          </w:r>
          <w:r>
            <w:rPr>
              <w:rFonts w:hint="eastAsia" w:ascii="宋体" w:hAnsi="宋体" w:eastAsia="宋体" w:cs="宋体"/>
              <w:sz w:val="28"/>
              <w:szCs w:val="36"/>
            </w:rPr>
            <w:fldChar w:fldCharType="end"/>
          </w:r>
        </w:p>
        <w:p w14:paraId="589B8062">
          <w:pPr>
            <w:pStyle w:val="6"/>
            <w:tabs>
              <w:tab w:val="right" w:leader="dot" w:pos="10772"/>
            </w:tabs>
            <w:rPr>
              <w:rFonts w:hint="eastAsia" w:ascii="宋体" w:hAnsi="宋体" w:eastAsia="宋体" w:cs="宋体"/>
              <w:sz w:val="28"/>
              <w:szCs w:val="36"/>
            </w:rPr>
          </w:pPr>
          <w:r>
            <w:rPr>
              <w:rFonts w:hint="eastAsia" w:ascii="宋体" w:hAnsi="宋体" w:eastAsia="宋体" w:cs="宋体"/>
              <w:sz w:val="28"/>
              <w:szCs w:val="36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36"/>
            </w:rPr>
            <w:instrText xml:space="preserve"> HYPERLINK \l _Toc2435 </w:instrText>
          </w:r>
          <w:r>
            <w:rPr>
              <w:rFonts w:hint="eastAsia" w:ascii="宋体" w:hAnsi="宋体" w:eastAsia="宋体" w:cs="宋体"/>
              <w:sz w:val="28"/>
              <w:szCs w:val="36"/>
            </w:rP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36"/>
              <w:lang w:val="en-US" w:eastAsia="zh-CN"/>
            </w:rPr>
            <w:t>1.4.1 SIM卡安装方式</w:t>
          </w:r>
          <w:r>
            <w:rPr>
              <w:rFonts w:hint="eastAsia" w:ascii="宋体" w:hAnsi="宋体" w:eastAsia="宋体" w:cs="宋体"/>
              <w:sz w:val="28"/>
              <w:szCs w:val="36"/>
            </w:rPr>
            <w:tab/>
          </w:r>
          <w:r>
            <w:rPr>
              <w:rFonts w:hint="eastAsia" w:ascii="宋体" w:hAnsi="宋体" w:eastAsia="宋体" w:cs="宋体"/>
              <w:sz w:val="28"/>
              <w:szCs w:val="36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36"/>
            </w:rPr>
            <w:instrText xml:space="preserve"> PAGEREF _Toc2435 </w:instrText>
          </w:r>
          <w:r>
            <w:rPr>
              <w:rFonts w:hint="eastAsia" w:ascii="宋体" w:hAnsi="宋体" w:eastAsia="宋体" w:cs="宋体"/>
              <w:sz w:val="28"/>
              <w:szCs w:val="36"/>
            </w:rP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36"/>
            </w:rPr>
            <w:t>4</w:t>
          </w:r>
          <w:r>
            <w:rPr>
              <w:rFonts w:hint="eastAsia" w:ascii="宋体" w:hAnsi="宋体" w:eastAsia="宋体" w:cs="宋体"/>
              <w:sz w:val="28"/>
              <w:szCs w:val="36"/>
            </w:rPr>
            <w:fldChar w:fldCharType="end"/>
          </w:r>
          <w:r>
            <w:rPr>
              <w:rFonts w:hint="eastAsia" w:ascii="宋体" w:hAnsi="宋体" w:eastAsia="宋体" w:cs="宋体"/>
              <w:sz w:val="28"/>
              <w:szCs w:val="36"/>
            </w:rPr>
            <w:fldChar w:fldCharType="end"/>
          </w:r>
        </w:p>
        <w:p w14:paraId="52CFC82A">
          <w:pPr>
            <w:pStyle w:val="6"/>
            <w:tabs>
              <w:tab w:val="right" w:leader="dot" w:pos="10772"/>
            </w:tabs>
            <w:rPr>
              <w:rFonts w:hint="eastAsia" w:ascii="宋体" w:hAnsi="宋体" w:eastAsia="宋体" w:cs="宋体"/>
              <w:sz w:val="28"/>
              <w:szCs w:val="36"/>
            </w:rPr>
          </w:pPr>
          <w:r>
            <w:rPr>
              <w:rFonts w:hint="eastAsia" w:ascii="宋体" w:hAnsi="宋体" w:eastAsia="宋体" w:cs="宋体"/>
              <w:sz w:val="28"/>
              <w:szCs w:val="36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36"/>
            </w:rPr>
            <w:instrText xml:space="preserve"> HYPERLINK \l _Toc8586 </w:instrText>
          </w:r>
          <w:r>
            <w:rPr>
              <w:rFonts w:hint="eastAsia" w:ascii="宋体" w:hAnsi="宋体" w:eastAsia="宋体" w:cs="宋体"/>
              <w:sz w:val="28"/>
              <w:szCs w:val="36"/>
            </w:rP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36"/>
              <w:lang w:val="en-US" w:eastAsia="zh-CN"/>
            </w:rPr>
            <w:t xml:space="preserve">1.4.2 </w:t>
          </w:r>
          <w:r>
            <w:rPr>
              <w:rFonts w:hint="eastAsia" w:ascii="宋体" w:hAnsi="宋体" w:eastAsia="宋体" w:cs="宋体"/>
              <w:sz w:val="28"/>
              <w:szCs w:val="36"/>
            </w:rPr>
            <w:t>指示灯说明</w:t>
          </w:r>
          <w:r>
            <w:rPr>
              <w:rFonts w:hint="eastAsia" w:ascii="宋体" w:hAnsi="宋体" w:eastAsia="宋体" w:cs="宋体"/>
              <w:sz w:val="28"/>
              <w:szCs w:val="36"/>
            </w:rPr>
            <w:tab/>
          </w:r>
          <w:r>
            <w:rPr>
              <w:rFonts w:hint="eastAsia" w:ascii="宋体" w:hAnsi="宋体" w:eastAsia="宋体" w:cs="宋体"/>
              <w:sz w:val="28"/>
              <w:szCs w:val="36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36"/>
            </w:rPr>
            <w:instrText xml:space="preserve"> PAGEREF _Toc8586 </w:instrText>
          </w:r>
          <w:r>
            <w:rPr>
              <w:rFonts w:hint="eastAsia" w:ascii="宋体" w:hAnsi="宋体" w:eastAsia="宋体" w:cs="宋体"/>
              <w:sz w:val="28"/>
              <w:szCs w:val="36"/>
            </w:rP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36"/>
            </w:rPr>
            <w:t>4</w:t>
          </w:r>
          <w:r>
            <w:rPr>
              <w:rFonts w:hint="eastAsia" w:ascii="宋体" w:hAnsi="宋体" w:eastAsia="宋体" w:cs="宋体"/>
              <w:sz w:val="28"/>
              <w:szCs w:val="36"/>
            </w:rPr>
            <w:fldChar w:fldCharType="end"/>
          </w:r>
          <w:r>
            <w:rPr>
              <w:rFonts w:hint="eastAsia" w:ascii="宋体" w:hAnsi="宋体" w:eastAsia="宋体" w:cs="宋体"/>
              <w:sz w:val="28"/>
              <w:szCs w:val="36"/>
            </w:rPr>
            <w:fldChar w:fldCharType="end"/>
          </w:r>
        </w:p>
        <w:p w14:paraId="573FC7C6">
          <w:pPr>
            <w:pStyle w:val="6"/>
            <w:tabs>
              <w:tab w:val="right" w:leader="dot" w:pos="10772"/>
            </w:tabs>
            <w:rPr>
              <w:rFonts w:hint="eastAsia" w:ascii="宋体" w:hAnsi="宋体" w:eastAsia="宋体" w:cs="宋体"/>
              <w:sz w:val="28"/>
              <w:szCs w:val="36"/>
            </w:rPr>
          </w:pPr>
          <w:r>
            <w:rPr>
              <w:rFonts w:hint="eastAsia" w:ascii="宋体" w:hAnsi="宋体" w:eastAsia="宋体" w:cs="宋体"/>
              <w:sz w:val="28"/>
              <w:szCs w:val="36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36"/>
            </w:rPr>
            <w:instrText xml:space="preserve"> HYPERLINK \l _Toc3025 </w:instrText>
          </w:r>
          <w:r>
            <w:rPr>
              <w:rFonts w:hint="eastAsia" w:ascii="宋体" w:hAnsi="宋体" w:eastAsia="宋体" w:cs="宋体"/>
              <w:sz w:val="28"/>
              <w:szCs w:val="36"/>
            </w:rP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36"/>
              <w:lang w:val="en-US" w:eastAsia="zh-CN"/>
            </w:rPr>
            <w:t>1.4.3 工作逻辑</w:t>
          </w:r>
          <w:r>
            <w:rPr>
              <w:rFonts w:hint="eastAsia" w:ascii="宋体" w:hAnsi="宋体" w:eastAsia="宋体" w:cs="宋体"/>
              <w:sz w:val="28"/>
              <w:szCs w:val="36"/>
            </w:rPr>
            <w:tab/>
          </w:r>
          <w:r>
            <w:rPr>
              <w:rFonts w:hint="eastAsia" w:ascii="宋体" w:hAnsi="宋体" w:eastAsia="宋体" w:cs="宋体"/>
              <w:sz w:val="28"/>
              <w:szCs w:val="36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36"/>
            </w:rPr>
            <w:instrText xml:space="preserve"> PAGEREF _Toc3025 </w:instrText>
          </w:r>
          <w:r>
            <w:rPr>
              <w:rFonts w:hint="eastAsia" w:ascii="宋体" w:hAnsi="宋体" w:eastAsia="宋体" w:cs="宋体"/>
              <w:sz w:val="28"/>
              <w:szCs w:val="36"/>
            </w:rP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36"/>
            </w:rPr>
            <w:t>4</w:t>
          </w:r>
          <w:r>
            <w:rPr>
              <w:rFonts w:hint="eastAsia" w:ascii="宋体" w:hAnsi="宋体" w:eastAsia="宋体" w:cs="宋体"/>
              <w:sz w:val="28"/>
              <w:szCs w:val="36"/>
            </w:rPr>
            <w:fldChar w:fldCharType="end"/>
          </w:r>
          <w:r>
            <w:rPr>
              <w:rFonts w:hint="eastAsia" w:ascii="宋体" w:hAnsi="宋体" w:eastAsia="宋体" w:cs="宋体"/>
              <w:sz w:val="28"/>
              <w:szCs w:val="36"/>
            </w:rPr>
            <w:fldChar w:fldCharType="end"/>
          </w:r>
        </w:p>
        <w:p w14:paraId="5F49178A">
          <w:pPr>
            <w:pStyle w:val="9"/>
            <w:tabs>
              <w:tab w:val="right" w:leader="dot" w:pos="10772"/>
            </w:tabs>
            <w:rPr>
              <w:rFonts w:hint="eastAsia" w:ascii="宋体" w:hAnsi="宋体" w:eastAsia="宋体" w:cs="宋体"/>
              <w:sz w:val="28"/>
              <w:szCs w:val="36"/>
            </w:rPr>
          </w:pPr>
          <w:r>
            <w:rPr>
              <w:rFonts w:hint="eastAsia" w:ascii="宋体" w:hAnsi="宋体" w:eastAsia="宋体" w:cs="宋体"/>
              <w:sz w:val="28"/>
              <w:szCs w:val="36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36"/>
            </w:rPr>
            <w:instrText xml:space="preserve"> HYPERLINK \l _Toc29082 </w:instrText>
          </w:r>
          <w:r>
            <w:rPr>
              <w:rFonts w:hint="eastAsia" w:ascii="宋体" w:hAnsi="宋体" w:eastAsia="宋体" w:cs="宋体"/>
              <w:sz w:val="28"/>
              <w:szCs w:val="36"/>
            </w:rPr>
            <w:fldChar w:fldCharType="separate"/>
          </w:r>
          <w:r>
            <w:rPr>
              <w:rFonts w:hint="eastAsia" w:ascii="宋体" w:hAnsi="宋体" w:eastAsia="宋体" w:cs="宋体"/>
              <w:kern w:val="0"/>
              <w:sz w:val="28"/>
              <w:szCs w:val="52"/>
              <w:lang w:val="en-US" w:eastAsia="zh-CN" w:bidi="ar"/>
            </w:rPr>
            <w:t xml:space="preserve">2. </w:t>
          </w:r>
          <w:r>
            <w:rPr>
              <w:rFonts w:hint="eastAsia" w:ascii="宋体" w:hAnsi="宋体" w:eastAsia="宋体" w:cs="宋体"/>
              <w:sz w:val="28"/>
              <w:szCs w:val="36"/>
              <w:lang w:val="en-US" w:eastAsia="zh-CN"/>
            </w:rPr>
            <w:t>功能特点</w:t>
          </w:r>
          <w:r>
            <w:rPr>
              <w:rFonts w:hint="eastAsia" w:ascii="宋体" w:hAnsi="宋体" w:eastAsia="宋体" w:cs="宋体"/>
              <w:sz w:val="28"/>
              <w:szCs w:val="36"/>
            </w:rPr>
            <w:tab/>
          </w:r>
          <w:r>
            <w:rPr>
              <w:rFonts w:hint="eastAsia" w:ascii="宋体" w:hAnsi="宋体" w:eastAsia="宋体" w:cs="宋体"/>
              <w:sz w:val="28"/>
              <w:szCs w:val="36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36"/>
            </w:rPr>
            <w:instrText xml:space="preserve"> PAGEREF _Toc29082 </w:instrText>
          </w:r>
          <w:r>
            <w:rPr>
              <w:rFonts w:hint="eastAsia" w:ascii="宋体" w:hAnsi="宋体" w:eastAsia="宋体" w:cs="宋体"/>
              <w:sz w:val="28"/>
              <w:szCs w:val="36"/>
            </w:rP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36"/>
            </w:rPr>
            <w:t>5</w:t>
          </w:r>
          <w:r>
            <w:rPr>
              <w:rFonts w:hint="eastAsia" w:ascii="宋体" w:hAnsi="宋体" w:eastAsia="宋体" w:cs="宋体"/>
              <w:sz w:val="28"/>
              <w:szCs w:val="36"/>
            </w:rPr>
            <w:fldChar w:fldCharType="end"/>
          </w:r>
          <w:r>
            <w:rPr>
              <w:rFonts w:hint="eastAsia" w:ascii="宋体" w:hAnsi="宋体" w:eastAsia="宋体" w:cs="宋体"/>
              <w:sz w:val="28"/>
              <w:szCs w:val="36"/>
            </w:rPr>
            <w:fldChar w:fldCharType="end"/>
          </w:r>
        </w:p>
        <w:p w14:paraId="4610B91C">
          <w:pPr>
            <w:pStyle w:val="9"/>
            <w:tabs>
              <w:tab w:val="right" w:leader="dot" w:pos="10772"/>
            </w:tabs>
            <w:rPr>
              <w:rFonts w:hint="eastAsia" w:ascii="宋体" w:hAnsi="宋体" w:eastAsia="宋体" w:cs="宋体"/>
              <w:sz w:val="28"/>
              <w:szCs w:val="36"/>
            </w:rPr>
          </w:pPr>
          <w:r>
            <w:rPr>
              <w:rFonts w:hint="eastAsia" w:ascii="宋体" w:hAnsi="宋体" w:eastAsia="宋体" w:cs="宋体"/>
              <w:sz w:val="28"/>
              <w:szCs w:val="36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36"/>
            </w:rPr>
            <w:instrText xml:space="preserve"> HYPERLINK \l _Toc24404 </w:instrText>
          </w:r>
          <w:r>
            <w:rPr>
              <w:rFonts w:hint="eastAsia" w:ascii="宋体" w:hAnsi="宋体" w:eastAsia="宋体" w:cs="宋体"/>
              <w:sz w:val="28"/>
              <w:szCs w:val="36"/>
            </w:rP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36"/>
              <w:lang w:val="en-US" w:eastAsia="zh-CN"/>
            </w:rPr>
            <w:t>3. 产品参数</w:t>
          </w:r>
          <w:r>
            <w:rPr>
              <w:rFonts w:hint="eastAsia" w:ascii="宋体" w:hAnsi="宋体" w:eastAsia="宋体" w:cs="宋体"/>
              <w:sz w:val="28"/>
              <w:szCs w:val="36"/>
            </w:rPr>
            <w:tab/>
          </w:r>
          <w:r>
            <w:rPr>
              <w:rFonts w:hint="eastAsia" w:ascii="宋体" w:hAnsi="宋体" w:eastAsia="宋体" w:cs="宋体"/>
              <w:sz w:val="28"/>
              <w:szCs w:val="36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36"/>
            </w:rPr>
            <w:instrText xml:space="preserve"> PAGEREF _Toc24404 </w:instrText>
          </w:r>
          <w:r>
            <w:rPr>
              <w:rFonts w:hint="eastAsia" w:ascii="宋体" w:hAnsi="宋体" w:eastAsia="宋体" w:cs="宋体"/>
              <w:sz w:val="28"/>
              <w:szCs w:val="36"/>
            </w:rP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36"/>
            </w:rPr>
            <w:t>6</w:t>
          </w:r>
          <w:r>
            <w:rPr>
              <w:rFonts w:hint="eastAsia" w:ascii="宋体" w:hAnsi="宋体" w:eastAsia="宋体" w:cs="宋体"/>
              <w:sz w:val="28"/>
              <w:szCs w:val="36"/>
            </w:rPr>
            <w:fldChar w:fldCharType="end"/>
          </w:r>
          <w:r>
            <w:rPr>
              <w:rFonts w:hint="eastAsia" w:ascii="宋体" w:hAnsi="宋体" w:eastAsia="宋体" w:cs="宋体"/>
              <w:sz w:val="28"/>
              <w:szCs w:val="36"/>
            </w:rPr>
            <w:fldChar w:fldCharType="end"/>
          </w:r>
        </w:p>
        <w:p w14:paraId="0FFC7A71">
          <w:pPr>
            <w:pStyle w:val="10"/>
            <w:tabs>
              <w:tab w:val="right" w:leader="dot" w:pos="10772"/>
            </w:tabs>
            <w:rPr>
              <w:rFonts w:hint="eastAsia" w:ascii="宋体" w:hAnsi="宋体" w:eastAsia="宋体" w:cs="宋体"/>
            </w:rPr>
          </w:pPr>
          <w:r>
            <w:rPr>
              <w:rFonts w:hint="eastAsia" w:ascii="宋体" w:hAnsi="宋体" w:eastAsia="宋体" w:cs="宋体"/>
              <w:sz w:val="28"/>
              <w:szCs w:val="36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36"/>
            </w:rPr>
            <w:instrText xml:space="preserve"> HYPERLINK \l _Toc21016 </w:instrText>
          </w:r>
          <w:r>
            <w:rPr>
              <w:rFonts w:hint="eastAsia" w:ascii="宋体" w:hAnsi="宋体" w:eastAsia="宋体" w:cs="宋体"/>
              <w:sz w:val="28"/>
              <w:szCs w:val="36"/>
            </w:rP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36"/>
              <w:lang w:val="en-US" w:eastAsia="zh-CN"/>
            </w:rPr>
            <w:t>3.1硬件规格参数</w:t>
          </w:r>
          <w:r>
            <w:rPr>
              <w:rFonts w:hint="eastAsia" w:ascii="宋体" w:hAnsi="宋体" w:eastAsia="宋体" w:cs="宋体"/>
              <w:sz w:val="28"/>
              <w:szCs w:val="36"/>
            </w:rPr>
            <w:tab/>
          </w:r>
          <w:r>
            <w:rPr>
              <w:rFonts w:hint="eastAsia" w:ascii="宋体" w:hAnsi="宋体" w:eastAsia="宋体" w:cs="宋体"/>
              <w:sz w:val="28"/>
              <w:szCs w:val="36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36"/>
            </w:rPr>
            <w:instrText xml:space="preserve"> PAGEREF _Toc21016 </w:instrText>
          </w:r>
          <w:r>
            <w:rPr>
              <w:rFonts w:hint="eastAsia" w:ascii="宋体" w:hAnsi="宋体" w:eastAsia="宋体" w:cs="宋体"/>
              <w:sz w:val="28"/>
              <w:szCs w:val="36"/>
            </w:rP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36"/>
            </w:rPr>
            <w:t>6</w:t>
          </w:r>
          <w:r>
            <w:rPr>
              <w:rFonts w:hint="eastAsia" w:ascii="宋体" w:hAnsi="宋体" w:eastAsia="宋体" w:cs="宋体"/>
              <w:sz w:val="28"/>
              <w:szCs w:val="36"/>
            </w:rPr>
            <w:fldChar w:fldCharType="end"/>
          </w:r>
          <w:r>
            <w:rPr>
              <w:rFonts w:hint="eastAsia" w:ascii="宋体" w:hAnsi="宋体" w:eastAsia="宋体" w:cs="宋体"/>
              <w:sz w:val="28"/>
              <w:szCs w:val="36"/>
            </w:rPr>
            <w:fldChar w:fldCharType="end"/>
          </w:r>
        </w:p>
        <w:p w14:paraId="245E5EC4">
          <w:pPr>
            <w:keepNext w:val="0"/>
            <w:keepLines w:val="0"/>
            <w:pageBreakBefore w:val="0"/>
            <w:kinsoku/>
            <w:overflowPunct/>
            <w:topLinePunct w:val="0"/>
            <w:bidi w:val="0"/>
            <w:adjustRightInd w:val="0"/>
            <w:snapToGrid w:val="0"/>
            <w:spacing w:line="240" w:lineRule="auto"/>
            <w:textAlignment w:val="auto"/>
            <w:rPr>
              <w:rFonts w:hint="eastAsia" w:ascii="宋体" w:hAnsi="宋体" w:eastAsia="宋体" w:cs="宋体"/>
            </w:rPr>
          </w:pPr>
          <w:r>
            <w:rPr>
              <w:rFonts w:hint="eastAsia" w:ascii="宋体" w:hAnsi="宋体" w:eastAsia="宋体" w:cs="宋体"/>
            </w:rPr>
            <w:fldChar w:fldCharType="end"/>
          </w:r>
        </w:p>
      </w:sdtContent>
    </w:sdt>
    <w:tbl>
      <w:tblPr>
        <w:tblStyle w:val="12"/>
        <w:tblpPr w:leftFromText="180" w:rightFromText="180" w:vertAnchor="text" w:tblpX="11447" w:tblpY="-5252"/>
        <w:tblOverlap w:val="never"/>
        <w:tblW w:w="324" w:type="dxa"/>
        <w:tblInd w:w="0" w:type="dxa"/>
        <w:tblBorders>
          <w:top w:val="dotted" w:color="auto" w:sz="4" w:space="0"/>
          <w:left w:val="dotted" w:color="auto" w:sz="4" w:space="0"/>
          <w:bottom w:val="dotted" w:color="auto" w:sz="4" w:space="0"/>
          <w:right w:val="dotted" w:color="auto" w:sz="4" w:space="0"/>
          <w:insideH w:val="dotted" w:color="auto" w:sz="4" w:space="0"/>
          <w:insideV w:val="dotted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4"/>
      </w:tblGrid>
      <w:tr w14:paraId="38F7BC01">
        <w:trPr>
          <w:trHeight w:val="30" w:hRule="atLeast"/>
        </w:trPr>
        <w:tc>
          <w:tcPr>
            <w:tcW w:w="324" w:type="dxa"/>
          </w:tcPr>
          <w:p w14:paraId="40D92108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4"/>
                <w:u w:val="single"/>
                <w:vertAlign w:val="baseline"/>
                <w:lang w:val="en-US" w:eastAsia="zh-CN"/>
              </w:rPr>
            </w:pPr>
          </w:p>
        </w:tc>
      </w:tr>
    </w:tbl>
    <w:p w14:paraId="20E5F35E">
      <w:pPr>
        <w:keepNext w:val="0"/>
        <w:keepLines w:val="0"/>
        <w:pageBreakBefore w:val="0"/>
        <w:kinsoku/>
        <w:overflowPunct/>
        <w:topLinePunct w:val="0"/>
        <w:bidi w:val="0"/>
        <w:adjustRightInd w:val="0"/>
        <w:snapToGrid w:val="0"/>
        <w:spacing w:line="240" w:lineRule="auto"/>
        <w:textAlignment w:val="auto"/>
        <w:rPr>
          <w:rFonts w:hint="eastAsia" w:ascii="宋体" w:hAnsi="宋体" w:eastAsia="宋体" w:cs="宋体"/>
          <w:color w:val="auto"/>
          <w:sz w:val="21"/>
          <w:szCs w:val="24"/>
          <w:u w:val="singl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4"/>
          <w:u w:val="single"/>
          <w:lang w:val="en-US" w:eastAsia="zh-CN"/>
        </w:rPr>
        <w:br w:type="page"/>
      </w:r>
    </w:p>
    <w:p w14:paraId="375DAE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宋体" w:hAnsi="宋体" w:eastAsia="宋体" w:cs="宋体"/>
          <w:color w:val="auto"/>
          <w:sz w:val="21"/>
          <w:szCs w:val="24"/>
          <w:u w:val="single"/>
          <w:lang w:val="en-US" w:eastAsia="zh-CN"/>
        </w:rPr>
      </w:pPr>
    </w:p>
    <w:p w14:paraId="15A41249">
      <w:pPr>
        <w:pStyle w:val="2"/>
        <w:numPr>
          <w:ilvl w:val="0"/>
          <w:numId w:val="1"/>
        </w:numPr>
        <w:bidi w:val="0"/>
        <w:rPr>
          <w:rFonts w:hint="eastAsia" w:ascii="宋体" w:hAnsi="宋体" w:eastAsia="宋体" w:cs="宋体"/>
          <w:lang w:val="en-US" w:eastAsia="zh-CN"/>
        </w:rPr>
      </w:pPr>
      <w:bookmarkStart w:id="0" w:name="_Toc10701"/>
      <w:bookmarkStart w:id="1" w:name="_Toc9008_WPSOffice_Level1"/>
      <w:r>
        <w:rPr>
          <w:rFonts w:hint="eastAsia" w:ascii="宋体" w:hAnsi="宋体" w:eastAsia="宋体" w:cs="宋体"/>
          <w:lang w:val="en-US" w:eastAsia="zh-CN"/>
        </w:rPr>
        <w:t>产品基本介绍</w:t>
      </w:r>
      <w:bookmarkEnd w:id="0"/>
      <w:bookmarkEnd w:id="1"/>
    </w:p>
    <w:p w14:paraId="0247B792">
      <w:pPr>
        <w:pStyle w:val="3"/>
        <w:bidi w:val="0"/>
        <w:rPr>
          <w:rFonts w:hint="eastAsia" w:ascii="宋体" w:hAnsi="宋体" w:eastAsia="宋体" w:cs="宋体"/>
          <w:lang w:val="en-US" w:eastAsia="zh-CN"/>
        </w:rPr>
      </w:pPr>
      <w:bookmarkStart w:id="2" w:name="_Toc18216_WPSOffice_Level2"/>
      <w:bookmarkStart w:id="3" w:name="_Toc13787"/>
      <w:r>
        <w:rPr>
          <w:rFonts w:hint="eastAsia" w:ascii="宋体" w:hAnsi="宋体" w:eastAsia="宋体" w:cs="宋体"/>
          <w:lang w:val="en-US" w:eastAsia="zh-CN"/>
        </w:rPr>
        <w:t>1.1产品简介</w:t>
      </w:r>
      <w:bookmarkEnd w:id="2"/>
      <w:bookmarkEnd w:id="3"/>
    </w:p>
    <w:p w14:paraId="16429AB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561" w:firstLineChars="20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/>
        </w:rPr>
        <w:t>AK-GT07E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eastAsia="zh-CN"/>
        </w:rPr>
        <w:t>是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针对货运渔船定位精心打造的一款4G全网通太阳能定位终端，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</w:rPr>
        <w:t>融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合了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4G全网通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无线通信技术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eastAsia="zh-CN"/>
        </w:rPr>
        <w:t>以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及GPS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/BDS卫星导航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定位技术，终端采用工业级高集成度全内置天线设计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eastAsia="zh-CN"/>
        </w:rPr>
        <w:t>，设备内置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3轴传感器，智能省电唤醒工作。具有SOS紧急按键、落水检测、侧翻检测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eastAsia="zh-CN"/>
        </w:rPr>
        <w:t>等功能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。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eastAsia="zh-CN"/>
        </w:rPr>
        <w:t>可设定三种模式，满足客户各种应用场景，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用户可发送指令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eastAsia="zh-CN"/>
        </w:rPr>
        <w:t>切换工作模式。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搭配全球定位服务平台，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eastAsia="zh-CN"/>
        </w:rPr>
        <w:t>随时随地都可查询到设备位置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。</w:t>
      </w:r>
    </w:p>
    <w:p w14:paraId="18F27EA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560" w:firstLineChars="20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</w:pPr>
    </w:p>
    <w:p w14:paraId="1C05FE8E">
      <w:pPr>
        <w:pStyle w:val="3"/>
        <w:bidi w:val="0"/>
        <w:rPr>
          <w:rFonts w:hint="eastAsia" w:ascii="宋体" w:hAnsi="宋体" w:eastAsia="宋体" w:cs="宋体"/>
          <w:lang w:val="en-US" w:eastAsia="zh-CN"/>
        </w:rPr>
      </w:pPr>
      <w:bookmarkStart w:id="4" w:name="_Toc12941_WPSOffice_Level2"/>
      <w:bookmarkStart w:id="5" w:name="_Toc20128"/>
      <w:r>
        <w:rPr>
          <w:rFonts w:hint="eastAsia" w:ascii="宋体" w:hAnsi="宋体" w:eastAsia="宋体" w:cs="宋体"/>
          <w:lang w:val="en-US" w:eastAsia="zh-CN"/>
        </w:rPr>
        <w:t>1.2应用领域</w:t>
      </w:r>
      <w:bookmarkEnd w:id="4"/>
      <w:bookmarkEnd w:id="5"/>
    </w:p>
    <w:p w14:paraId="7025EF9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>保险行业、企业车队行业、汽车厂商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/4S店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>、电动新能源领域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、</w:t>
      </w:r>
      <w:r>
        <w:rPr>
          <w:rFonts w:hint="eastAsia" w:ascii="宋体" w:hAnsi="宋体" w:eastAsia="宋体" w:cs="宋体"/>
          <w:sz w:val="28"/>
          <w:szCs w:val="28"/>
        </w:rPr>
        <w:t>客运车辆，出租汽车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sz w:val="28"/>
          <w:szCs w:val="28"/>
        </w:rPr>
        <w:t>租赁车辆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、渔船</w:t>
      </w:r>
      <w:r>
        <w:rPr>
          <w:rFonts w:hint="eastAsia" w:ascii="宋体" w:hAnsi="宋体" w:eastAsia="宋体" w:cs="宋体"/>
          <w:sz w:val="28"/>
          <w:szCs w:val="28"/>
        </w:rPr>
        <w:t>等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</w:p>
    <w:p w14:paraId="48E2A09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</w:p>
    <w:p w14:paraId="33EFBE0C">
      <w:pPr>
        <w:pStyle w:val="3"/>
        <w:bidi w:val="0"/>
        <w:rPr>
          <w:rFonts w:hint="eastAsia" w:ascii="宋体" w:hAnsi="宋体" w:eastAsia="宋体" w:cs="宋体"/>
        </w:rPr>
      </w:pPr>
      <w:bookmarkStart w:id="6" w:name="_Toc430_WPSOffice_Level2"/>
      <w:bookmarkStart w:id="7" w:name="_Toc19450"/>
      <w:r>
        <w:rPr>
          <w:rFonts w:hint="eastAsia" w:ascii="宋体" w:hAnsi="宋体" w:eastAsia="宋体" w:cs="宋体"/>
          <w:lang w:val="en-US" w:eastAsia="zh-CN"/>
        </w:rPr>
        <w:t>1.3产品图片</w:t>
      </w:r>
      <w:bookmarkEnd w:id="6"/>
      <w:bookmarkEnd w:id="7"/>
    </w:p>
    <w:p w14:paraId="1FE940E6">
      <w:pPr>
        <w:keepNext w:val="0"/>
        <w:keepLines w:val="0"/>
        <w:pageBreakBefore w:val="0"/>
        <w:kinsoku/>
        <w:overflowPunct/>
        <w:topLinePunct w:val="0"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宋体" w:hAnsi="宋体" w:eastAsia="宋体" w:cs="宋体"/>
          <w:b/>
          <w:bCs/>
          <w:sz w:val="32"/>
          <w:szCs w:val="40"/>
          <w:u w:val="none"/>
          <w:lang w:val="en-US" w:eastAsia="zh-CN"/>
        </w:rPr>
      </w:pPr>
    </w:p>
    <w:p w14:paraId="70166242">
      <w:pPr>
        <w:jc w:val="center"/>
        <w:rPr>
          <w:rFonts w:hint="eastAsia" w:ascii="宋体" w:hAnsi="宋体" w:eastAsia="宋体" w:cs="宋体"/>
          <w:b/>
          <w:bCs/>
          <w:sz w:val="32"/>
          <w:szCs w:val="40"/>
          <w:u w:val="none"/>
          <w:lang w:val="en-US" w:eastAsia="zh-CN"/>
        </w:rPr>
      </w:pPr>
    </w:p>
    <w:p w14:paraId="7E695382">
      <w:pPr>
        <w:jc w:val="both"/>
        <w:rPr>
          <w:rFonts w:hint="eastAsia" w:ascii="宋体" w:hAnsi="宋体" w:cs="宋体" w:eastAsiaTheme="minorEastAsia"/>
          <w:b/>
          <w:bCs/>
          <w:sz w:val="32"/>
          <w:szCs w:val="40"/>
          <w:u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2427605</wp:posOffset>
                </wp:positionH>
                <wp:positionV relativeFrom="paragraph">
                  <wp:posOffset>581660</wp:posOffset>
                </wp:positionV>
                <wp:extent cx="1214755" cy="1051560"/>
                <wp:effectExtent l="0" t="0" r="0" b="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66390" y="7332345"/>
                          <a:ext cx="1214755" cy="1051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2D4C2D">
                            <w:pPr>
                              <w:jc w:val="left"/>
                              <w:rPr>
                                <w:rFonts w:hint="default" w:eastAsiaTheme="minorEastAsia"/>
                                <w:color w:val="000000" w:themeColor="text1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lang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两种安装方式：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lang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br w:type="textWrapping"/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1.强磁吸附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br w:type="textWrapping"/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2.螺丝固定安装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91.15pt;margin-top:45.8pt;height:82.8pt;width:95.65pt;z-index:251659264;v-text-anchor:middle;mso-width-relative:page;mso-height-relative:page;" filled="f" stroked="f" coordsize="21600,21600" o:gfxdata="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DDGjQm2QAAAAoBAAAPAAAAAAAAAAEAIAAAACIAAABkcnMvZG93bnJl&#10;di54bWxQSwECFAAUAAAACACHTuJAvePVkm4CAAC6BAAADgAAAAAAAAABACAAAAAoAQAAZHJzL2Uy&#10;b0RvYy54bWxQSwUGAAAAAAYABgBZAQAACAYAAAAA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 w14:paraId="722D4C2D">
                      <w:pPr>
                        <w:jc w:val="left"/>
                        <w:rPr>
                          <w:rFonts w:hint="default" w:eastAsiaTheme="minorEastAsia"/>
                          <w:color w:val="000000" w:themeColor="text1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lang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两种安装方式：</w:t>
                      </w:r>
                      <w:r>
                        <w:rPr>
                          <w:rFonts w:hint="eastAsia"/>
                          <w:color w:val="000000" w:themeColor="text1"/>
                          <w:lang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br w:type="textWrapping"/>
                      </w: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1.强磁吸附</w:t>
                      </w: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br w:type="textWrapping"/>
                      </w: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2.螺丝固定安装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val="en-US" w:eastAsia="zh-CN"/>
        </w:rPr>
        <w:t xml:space="preserve">  </w:t>
      </w:r>
      <w:r>
        <w:drawing>
          <wp:inline distT="0" distB="0" distL="114300" distR="114300">
            <wp:extent cx="3129280" cy="1827530"/>
            <wp:effectExtent l="0" t="0" r="1270" b="1397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129280" cy="182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                     </w:t>
      </w:r>
      <w:r>
        <w:drawing>
          <wp:inline distT="0" distB="0" distL="114300" distR="114300">
            <wp:extent cx="1525270" cy="3074035"/>
            <wp:effectExtent l="0" t="0" r="17780" b="12065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5270" cy="307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F7CFEF">
      <w:pPr>
        <w:keepNext w:val="0"/>
        <w:keepLines w:val="0"/>
        <w:pageBreakBefore w:val="0"/>
        <w:kinsoku/>
        <w:overflowPunct/>
        <w:topLinePunct w:val="0"/>
        <w:bidi w:val="0"/>
        <w:adjustRightInd w:val="0"/>
        <w:snapToGrid w:val="0"/>
        <w:spacing w:line="240" w:lineRule="auto"/>
        <w:textAlignment w:val="auto"/>
        <w:rPr>
          <w:rFonts w:hint="eastAsia" w:ascii="宋体" w:hAnsi="宋体" w:eastAsia="宋体" w:cs="宋体"/>
          <w:b/>
          <w:bCs/>
          <w:sz w:val="32"/>
          <w:szCs w:val="40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u w:val="none"/>
          <w:lang w:val="en-US" w:eastAsia="zh-CN"/>
        </w:rPr>
        <w:br w:type="textWrapping"/>
      </w:r>
      <w:r>
        <w:rPr>
          <w:rFonts w:hint="eastAsia" w:ascii="宋体" w:hAnsi="宋体" w:eastAsia="宋体" w:cs="宋体"/>
          <w:b/>
          <w:bCs/>
          <w:sz w:val="32"/>
          <w:szCs w:val="40"/>
          <w:u w:val="none"/>
          <w:lang w:val="en-US" w:eastAsia="zh-CN"/>
        </w:rPr>
        <w:br w:type="textWrapping"/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3425190</wp:posOffset>
                </wp:positionH>
                <wp:positionV relativeFrom="paragraph">
                  <wp:posOffset>1101090</wp:posOffset>
                </wp:positionV>
                <wp:extent cx="1214755" cy="425450"/>
                <wp:effectExtent l="0" t="0" r="4445" b="12700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4755" cy="425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69BFA1">
                            <w:pPr>
                              <w:jc w:val="both"/>
                              <w:rPr>
                                <w:rFonts w:hint="default" w:eastAsiaTheme="minorEastAsia"/>
                                <w:color w:val="auto"/>
                                <w:highlight w:val="non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highlight w:val="none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落水检测触点</w:t>
                            </w:r>
                            <w:r>
                              <w:rPr>
                                <w:rFonts w:hint="eastAsia"/>
                                <w:color w:val="auto"/>
                                <w:highlight w:val="none"/>
                                <w:lang w:val="en-US" w:eastAsia="zh-CN"/>
                              </w:rPr>
                              <w:t>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69.7pt;margin-top:86.7pt;height:33.5pt;width:95.65pt;z-index:251664384;v-text-anchor:middle;mso-width-relative:page;mso-height-relative:page;" fillcolor="#FFFFFF [3212]" filled="t" stroked="f" coordsize="21600,21600" o:gfxdata="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efitSNoAAAALAQAADwAAAAAAAAABACAAAAAiAAAAZHJzL2Rv&#10;d25yZXYueG1sUEsBAhQAFAAAAAgAh07iQJomrTpxAgAA2AQAAA4AAAAAAAAAAQAgAAAAKQEAAGRy&#10;cy9lMm9Eb2MueG1sUEsFBgAAAAAGAAYAWQEAAAwGAAAAAA=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 w14:paraId="7969BFA1">
                      <w:pPr>
                        <w:jc w:val="both"/>
                        <w:rPr>
                          <w:rFonts w:hint="default" w:eastAsiaTheme="minorEastAsia"/>
                          <w:color w:val="auto"/>
                          <w:highlight w:val="none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highlight w:val="none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落水检测触点</w:t>
                      </w:r>
                      <w:r>
                        <w:rPr>
                          <w:rFonts w:hint="eastAsia"/>
                          <w:color w:val="auto"/>
                          <w:highlight w:val="none"/>
                          <w:lang w:val="en-US" w:eastAsia="zh-CN"/>
                        </w:rPr>
                        <w:t>器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3455670</wp:posOffset>
                </wp:positionH>
                <wp:positionV relativeFrom="paragraph">
                  <wp:posOffset>1638300</wp:posOffset>
                </wp:positionV>
                <wp:extent cx="1214755" cy="425450"/>
                <wp:effectExtent l="0" t="0" r="4445" b="12700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4755" cy="425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D562BD">
                            <w:pPr>
                              <w:jc w:val="both"/>
                              <w:rPr>
                                <w:rFonts w:hint="default" w:eastAsiaTheme="minorEastAsia"/>
                                <w:color w:val="auto"/>
                                <w:highlight w:val="non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highlight w:val="none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霍尔防拆传感器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72.1pt;margin-top:129pt;height:33.5pt;width:95.65pt;z-index:251665408;v-text-anchor:middle;mso-width-relative:page;mso-height-relative:page;" fillcolor="#FFFFFF [3212]" filled="t" stroked="f" coordsize="21600,21600" o:gfxdata="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D8oDv+2wAAAAsBAAAPAAAAAAAAAAEAIAAAACIAAABkcnMv&#10;ZG93bnJldi54bWxQSwECFAAUAAAACACHTuJAPGCimHICAADYBAAADgAAAAAAAAABACAAAAAqAQAA&#10;ZHJzL2Uyb0RvYy54bWxQSwUGAAAAAAYABgBZAQAADgYAAAAA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 w14:paraId="08D562BD">
                      <w:pPr>
                        <w:jc w:val="both"/>
                        <w:rPr>
                          <w:rFonts w:hint="default" w:eastAsiaTheme="minorEastAsia"/>
                          <w:color w:val="auto"/>
                          <w:highlight w:val="none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highlight w:val="none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霍尔防拆传感器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3396615</wp:posOffset>
                </wp:positionH>
                <wp:positionV relativeFrom="paragraph">
                  <wp:posOffset>574675</wp:posOffset>
                </wp:positionV>
                <wp:extent cx="1214755" cy="425450"/>
                <wp:effectExtent l="0" t="0" r="4445" b="12700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4755" cy="425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E8E9E8">
                            <w:pPr>
                              <w:jc w:val="center"/>
                              <w:rPr>
                                <w:rFonts w:hint="default" w:eastAsiaTheme="minorEastAsia"/>
                                <w:color w:val="auto"/>
                                <w:highlight w:val="non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highlight w:val="none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光敏防拆传感</w:t>
                            </w:r>
                            <w:r>
                              <w:rPr>
                                <w:rFonts w:hint="eastAsia"/>
                                <w:color w:val="auto"/>
                                <w:highlight w:val="none"/>
                                <w:lang w:val="en-US" w:eastAsia="zh-CN"/>
                              </w:rPr>
                              <w:t>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67.45pt;margin-top:45.25pt;height:33.5pt;width:95.65pt;z-index:251660288;v-text-anchor:middle;mso-width-relative:page;mso-height-relative:page;" fillcolor="#FFFFFF [3212]" filled="t" stroked="f" coordsize="21600,21600" o:gfxdata="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idpVDtoAAAAKAQAADwAAAAAAAAABACAAAAAiAAAAZHJzL2Rv&#10;d25yZXYueG1sUEsBAhQAFAAAAAgAh07iQE+E3ahxAgAA1gQAAA4AAAAAAAAAAQAgAAAAKQEAAGRy&#10;cy9lMm9Eb2MueG1sUEsFBgAAAAAGAAYAWQEAAAwGAAAAAA=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 w14:paraId="04E8E9E8">
                      <w:pPr>
                        <w:jc w:val="center"/>
                        <w:rPr>
                          <w:rFonts w:hint="default" w:eastAsiaTheme="minorEastAsia"/>
                          <w:color w:val="auto"/>
                          <w:highlight w:val="none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highlight w:val="none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光敏防拆传感</w:t>
                      </w:r>
                      <w:r>
                        <w:rPr>
                          <w:rFonts w:hint="eastAsia"/>
                          <w:color w:val="auto"/>
                          <w:highlight w:val="none"/>
                          <w:lang w:val="en-US" w:eastAsia="zh-CN"/>
                        </w:rPr>
                        <w:t>器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1652905</wp:posOffset>
                </wp:positionH>
                <wp:positionV relativeFrom="paragraph">
                  <wp:posOffset>1882140</wp:posOffset>
                </wp:positionV>
                <wp:extent cx="1718310" cy="17145"/>
                <wp:effectExtent l="0" t="6350" r="15240" b="14605"/>
                <wp:wrapNone/>
                <wp:docPr id="1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18310" cy="1714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30.15pt;margin-top:148.2pt;height:1.35pt;width:135.3pt;z-index:251663360;mso-width-relative:page;mso-height-relative:page;" filled="f" stroked="t" coordsize="21600,21600" o:gfxdata="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DBsN5y1gAAAAsBAAAPAAAAAAAAAAEAIAAAACIAAABkcnMvZG93bnJldi54bWxQSwECFAAU&#10;AAAACACHTuJAs5Jlb/MBAADCAwAADgAAAAAAAAABACAAAAAlAQAAZHJzL2Uyb0RvYy54bWxQSwUG&#10;AAAAAAYABgBZAQAAigUAAAAA&#10;">
                <v:fill on="f" focussize="0,0"/>
                <v:stroke weight="1pt" color="#5B9BD5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2402205</wp:posOffset>
                </wp:positionH>
                <wp:positionV relativeFrom="paragraph">
                  <wp:posOffset>1323975</wp:posOffset>
                </wp:positionV>
                <wp:extent cx="895985" cy="8890"/>
                <wp:effectExtent l="0" t="0" r="0" b="0"/>
                <wp:wrapNone/>
                <wp:docPr id="12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5985" cy="889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89.15pt;margin-top:104.25pt;height:0.7pt;width:70.55pt;z-index:251662336;mso-width-relative:page;mso-height-relative:page;" filled="f" stroked="t" coordsize="21600,21600" o:gfxdata="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xdYIPNgAAAALAQAADwAAAAAAAAABACAAAAAiAAAAZHJzL2Rvd25yZXYueG1sUEsBAhQAFAAAAAgA&#10;h07iQGHYysLsAQAAtgMAAA4AAAAAAAAAAQAgAAAAJwEAAGRycy9lMm9Eb2MueG1sUEsFBgAAAAAG&#10;AAYAWQEAAIUFAAAAAA==&#10;">
                <v:fill on="f" focussize="0,0"/>
                <v:stroke weight="1pt" color="#5B9BD5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1840865</wp:posOffset>
                </wp:positionH>
                <wp:positionV relativeFrom="paragraph">
                  <wp:posOffset>795655</wp:posOffset>
                </wp:positionV>
                <wp:extent cx="1513840" cy="0"/>
                <wp:effectExtent l="0" t="6350" r="0" b="6350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200910" y="1668145"/>
                          <a:ext cx="151384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44.95pt;margin-top:62.65pt;height:0pt;width:119.2pt;z-index:251661312;mso-width-relative:page;mso-height-relative:page;" filled="f" stroked="t" coordsize="21600,21600" o:gfxdata="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0lX62dUAAAALAQAADwAAAAAAAAABACAAAAAiAAAAZHJzL2Rvd25yZXYueG1sUEsB&#10;AhQAFAAAAAgAh07iQJ9DEZj4AQAAwAMAAA4AAAAAAAAAAQAgAAAAJAEAAGRycy9lMm9Eb2MueG1s&#10;UEsFBgAAAAAGAAYAWQEAAI4FAAAAAA==&#10;">
                <v:fill on="f" focussize="0,0"/>
                <v:stroke weight="1pt" color="#5B9BD5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b/>
          <w:bCs/>
          <w:sz w:val="32"/>
          <w:szCs w:val="40"/>
          <w:u w:val="none"/>
          <w:lang w:val="en-US" w:eastAsia="zh-CN"/>
        </w:rPr>
        <w:t xml:space="preserve">     </w:t>
      </w:r>
      <w:r>
        <w:drawing>
          <wp:inline distT="0" distB="0" distL="114300" distR="114300">
            <wp:extent cx="2339975" cy="3664585"/>
            <wp:effectExtent l="0" t="0" r="3175" b="12065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39975" cy="366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/>
      </w:r>
      <w:r>
        <w:br w:type="textWrapping"/>
      </w:r>
      <w:r>
        <w:rPr>
          <w:rFonts w:hint="eastAsia"/>
          <w:lang w:val="en-US" w:eastAsia="zh-CN"/>
        </w:rPr>
        <w:t xml:space="preserve">        </w:t>
      </w:r>
      <w:r>
        <w:drawing>
          <wp:inline distT="0" distB="0" distL="114300" distR="114300">
            <wp:extent cx="1697355" cy="2923540"/>
            <wp:effectExtent l="0" t="0" r="17145" b="10160"/>
            <wp:docPr id="2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97355" cy="292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/>
      </w:r>
      <w:r>
        <w:rPr>
          <w:rFonts w:hint="eastAsia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b/>
          <w:bCs/>
          <w:sz w:val="32"/>
          <w:szCs w:val="40"/>
          <w:u w:val="none"/>
          <w:lang w:val="en-US" w:eastAsia="zh-CN"/>
        </w:rPr>
        <w:br w:type="textWrapping"/>
      </w:r>
    </w:p>
    <w:p w14:paraId="765815FE">
      <w:pPr>
        <w:pStyle w:val="3"/>
        <w:bidi w:val="0"/>
        <w:rPr>
          <w:rFonts w:hint="eastAsia" w:ascii="宋体" w:hAnsi="宋体" w:eastAsia="宋体" w:cs="宋体"/>
          <w:lang w:val="en-US" w:eastAsia="zh-CN"/>
        </w:rPr>
      </w:pPr>
      <w:bookmarkStart w:id="8" w:name="_Toc16799"/>
      <w:bookmarkStart w:id="9" w:name="_Toc268_WPSOffice_Level2"/>
      <w:r>
        <w:rPr>
          <w:rFonts w:hint="eastAsia" w:ascii="宋体" w:hAnsi="宋体" w:eastAsia="宋体" w:cs="宋体"/>
          <w:lang w:val="en-US" w:eastAsia="zh-CN"/>
        </w:rPr>
        <w:t>1.4产品使用介绍</w:t>
      </w:r>
      <w:bookmarkEnd w:id="8"/>
      <w:bookmarkEnd w:id="9"/>
    </w:p>
    <w:p w14:paraId="420BF5BD">
      <w:pPr>
        <w:pStyle w:val="4"/>
        <w:bidi w:val="0"/>
        <w:rPr>
          <w:rFonts w:hint="eastAsia" w:ascii="宋体" w:hAnsi="宋体" w:eastAsia="宋体" w:cs="宋体"/>
          <w:lang w:val="en-US" w:eastAsia="zh-CN"/>
        </w:rPr>
      </w:pPr>
      <w:bookmarkStart w:id="10" w:name="_Toc18216_WPSOffice_Level3"/>
      <w:bookmarkStart w:id="11" w:name="_Toc2435"/>
      <w:r>
        <w:rPr>
          <w:rFonts w:hint="eastAsia" w:ascii="宋体" w:hAnsi="宋体" w:eastAsia="宋体" w:cs="宋体"/>
          <w:lang w:val="en-US" w:eastAsia="zh-CN"/>
        </w:rPr>
        <w:t>1.4.1 SIM卡安装方式</w:t>
      </w:r>
      <w:bookmarkEnd w:id="10"/>
      <w:bookmarkEnd w:id="11"/>
    </w:p>
    <w:p w14:paraId="665D9A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560" w:firstLineChars="200"/>
        <w:jc w:val="both"/>
        <w:textAlignment w:val="auto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设备使用的是Micro 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8"/>
          <w:szCs w:val="28"/>
          <w:shd w:val="clear" w:fill="FFFFFF"/>
        </w:rPr>
        <w:t>SIM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卡。卡槽为自弹式卡槽，芯片面朝磁铁面方向放置，卡缺口朝里插入卡槽。</w:t>
      </w:r>
      <w:bookmarkStart w:id="12" w:name="_Toc12941_WPSOffice_Level3"/>
    </w:p>
    <w:p w14:paraId="15DFDB25">
      <w:pPr>
        <w:keepNext w:val="0"/>
        <w:keepLines w:val="0"/>
        <w:pageBreakBefore w:val="0"/>
        <w:kinsoku/>
        <w:overflowPunct/>
        <w:topLinePunct w:val="0"/>
        <w:bidi w:val="0"/>
        <w:adjustRightInd w:val="0"/>
        <w:snapToGrid w:val="0"/>
        <w:spacing w:line="240" w:lineRule="auto"/>
        <w:textAlignment w:val="auto"/>
        <w:outlineLvl w:val="9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25459967">
      <w:pPr>
        <w:pStyle w:val="4"/>
        <w:bidi w:val="0"/>
        <w:rPr>
          <w:rFonts w:hint="eastAsia" w:ascii="宋体" w:hAnsi="宋体" w:eastAsia="宋体" w:cs="宋体"/>
        </w:rPr>
      </w:pPr>
      <w:bookmarkStart w:id="13" w:name="_Toc8586"/>
      <w:r>
        <w:rPr>
          <w:rFonts w:hint="eastAsia" w:ascii="宋体" w:hAnsi="宋体" w:eastAsia="宋体" w:cs="宋体"/>
          <w:lang w:val="en-US" w:eastAsia="zh-CN"/>
        </w:rPr>
        <w:t xml:space="preserve">1.4.2 </w:t>
      </w:r>
      <w:r>
        <w:rPr>
          <w:rFonts w:hint="eastAsia" w:ascii="宋体" w:hAnsi="宋体" w:eastAsia="宋体" w:cs="宋体"/>
        </w:rPr>
        <w:t>指示灯说明</w:t>
      </w:r>
      <w:bookmarkEnd w:id="12"/>
      <w:bookmarkEnd w:id="13"/>
    </w:p>
    <w:p w14:paraId="3A3A6E92">
      <w:pPr>
        <w:spacing w:line="360" w:lineRule="exact"/>
        <w:ind w:firstLine="480" w:firstLineChars="200"/>
        <w:rPr>
          <w:rFonts w:hint="eastAsia" w:ascii="宋体" w:hAnsi="宋体" w:eastAsia="宋体" w:cs="宋体"/>
          <w:b w:val="0"/>
          <w:bCs w:val="0"/>
          <w:color w:val="FFFFFF" w:themeColor="background1"/>
          <w:sz w:val="24"/>
          <w:szCs w:val="24"/>
          <w:highlight w:val="none"/>
          <w14:textFill>
            <w14:solidFill>
              <w14:schemeClr w14:val="bg1"/>
            </w14:solidFill>
          </w14:textFill>
        </w:rPr>
      </w:pPr>
      <w:bookmarkStart w:id="14" w:name="_Toc430_WPSOffice_Level3"/>
      <w:r>
        <w:rPr>
          <w:rFonts w:hint="eastAsia" w:ascii="宋体" w:hAnsi="宋体" w:eastAsia="宋体" w:cs="宋体"/>
          <w:sz w:val="24"/>
          <w:szCs w:val="24"/>
          <w:highlight w:val="none"/>
        </w:rPr>
        <w:t>红色灯-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充电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指示灯</w:t>
      </w:r>
    </w:p>
    <w:tbl>
      <w:tblPr>
        <w:tblStyle w:val="11"/>
        <w:tblW w:w="8522" w:type="dxa"/>
        <w:jc w:val="center"/>
        <w:tblBorders>
          <w:top w:val="single" w:color="00B0F0" w:sz="4" w:space="0"/>
          <w:left w:val="single" w:color="00B0F0" w:sz="4" w:space="0"/>
          <w:bottom w:val="single" w:color="00B0F0" w:sz="4" w:space="0"/>
          <w:right w:val="single" w:color="00B0F0" w:sz="4" w:space="0"/>
          <w:insideH w:val="single" w:color="00B0F0" w:sz="4" w:space="0"/>
          <w:insideV w:val="single" w:color="00B0F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59F96FBE">
        <w:trPr>
          <w:trHeight w:val="0" w:hRule="atLeast"/>
          <w:jc w:val="center"/>
        </w:trPr>
        <w:tc>
          <w:tcPr>
            <w:tcW w:w="4261" w:type="dxa"/>
            <w:tcBorders>
              <w:tl2br w:val="nil"/>
              <w:tr2bl w:val="nil"/>
            </w:tcBorders>
            <w:shd w:val="clear" w:color="auto" w:fill="00B0F0"/>
            <w:noWrap w:val="0"/>
            <w:vAlign w:val="top"/>
          </w:tcPr>
          <w:p w14:paraId="7730528A">
            <w:pPr>
              <w:spacing w:line="36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灯的状态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shd w:val="clear" w:color="auto" w:fill="00B0F0"/>
            <w:noWrap w:val="0"/>
            <w:vAlign w:val="top"/>
          </w:tcPr>
          <w:p w14:paraId="10F372AA">
            <w:pPr>
              <w:spacing w:line="36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含  义</w:t>
            </w:r>
          </w:p>
        </w:tc>
      </w:tr>
      <w:tr w14:paraId="0C0484D9">
        <w:trPr>
          <w:trHeight w:val="0" w:hRule="atLeast"/>
          <w:jc w:val="center"/>
        </w:trPr>
        <w:tc>
          <w:tcPr>
            <w:tcW w:w="4261" w:type="dxa"/>
            <w:tcBorders>
              <w:tl2br w:val="nil"/>
              <w:tr2bl w:val="nil"/>
            </w:tcBorders>
            <w:noWrap w:val="0"/>
            <w:vAlign w:val="top"/>
          </w:tcPr>
          <w:p w14:paraId="603DF95A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常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亮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noWrap w:val="0"/>
            <w:vAlign w:val="top"/>
          </w:tcPr>
          <w:p w14:paraId="3627910B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充电中</w:t>
            </w:r>
          </w:p>
        </w:tc>
      </w:tr>
      <w:tr w14:paraId="314F7EFB">
        <w:trPr>
          <w:trHeight w:val="0" w:hRule="atLeast"/>
          <w:jc w:val="center"/>
        </w:trPr>
        <w:tc>
          <w:tcPr>
            <w:tcW w:w="4261" w:type="dxa"/>
            <w:tcBorders>
              <w:tl2br w:val="nil"/>
              <w:tr2bl w:val="nil"/>
            </w:tcBorders>
            <w:noWrap w:val="0"/>
            <w:vAlign w:val="top"/>
          </w:tcPr>
          <w:p w14:paraId="66F49715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不 亮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noWrap w:val="0"/>
            <w:vAlign w:val="top"/>
          </w:tcPr>
          <w:p w14:paraId="07466E84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充满电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关机</w:t>
            </w:r>
          </w:p>
        </w:tc>
      </w:tr>
    </w:tbl>
    <w:p w14:paraId="7FDF1AE5">
      <w:pPr>
        <w:spacing w:line="360" w:lineRule="exact"/>
        <w:ind w:firstLine="480" w:firstLineChars="200"/>
        <w:rPr>
          <w:rFonts w:hint="eastAsia" w:ascii="宋体" w:hAnsi="宋体" w:eastAsia="宋体" w:cs="宋体"/>
          <w:color w:val="00008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黄色灯-GSM指示灯</w:t>
      </w:r>
    </w:p>
    <w:tbl>
      <w:tblPr>
        <w:tblStyle w:val="11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12C23C88">
        <w:trPr>
          <w:trHeight w:val="0" w:hRule="atLeast"/>
          <w:jc w:val="center"/>
        </w:trPr>
        <w:tc>
          <w:tcPr>
            <w:tcW w:w="4261" w:type="dxa"/>
            <w:tcBorders>
              <w:top w:val="single" w:color="00B0F0" w:sz="4" w:space="0"/>
              <w:left w:val="single" w:color="00B0F0" w:sz="4" w:space="0"/>
              <w:bottom w:val="single" w:color="00B0F0" w:sz="4" w:space="0"/>
              <w:right w:val="single" w:color="00B0F0" w:sz="4" w:space="0"/>
            </w:tcBorders>
            <w:shd w:val="clear" w:color="auto" w:fill="00B0F0"/>
            <w:noWrap w:val="0"/>
            <w:vAlign w:val="top"/>
          </w:tcPr>
          <w:p w14:paraId="0D6775A7"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灯的状态</w:t>
            </w:r>
          </w:p>
        </w:tc>
        <w:tc>
          <w:tcPr>
            <w:tcW w:w="4261" w:type="dxa"/>
            <w:tcBorders>
              <w:top w:val="single" w:color="00B0F0" w:sz="4" w:space="0"/>
              <w:left w:val="single" w:color="00B0F0" w:sz="4" w:space="0"/>
              <w:bottom w:val="single" w:color="00B0F0" w:sz="4" w:space="0"/>
              <w:right w:val="single" w:color="00B0F0" w:sz="4" w:space="0"/>
            </w:tcBorders>
            <w:shd w:val="clear" w:color="auto" w:fill="00B0F0"/>
            <w:noWrap w:val="0"/>
            <w:vAlign w:val="top"/>
          </w:tcPr>
          <w:p w14:paraId="242C94B5"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含  义</w:t>
            </w:r>
          </w:p>
        </w:tc>
      </w:tr>
      <w:tr w14:paraId="44734E4C">
        <w:trPr>
          <w:trHeight w:val="0" w:hRule="atLeast"/>
          <w:jc w:val="center"/>
        </w:trPr>
        <w:tc>
          <w:tcPr>
            <w:tcW w:w="4261" w:type="dxa"/>
            <w:tcBorders>
              <w:top w:val="single" w:color="00B0F0" w:sz="4" w:space="0"/>
              <w:left w:val="single" w:color="00B0F0" w:sz="4" w:space="0"/>
              <w:bottom w:val="single" w:color="00B0F0" w:sz="4" w:space="0"/>
              <w:right w:val="single" w:color="00B0F0" w:sz="4" w:space="0"/>
            </w:tcBorders>
            <w:noWrap w:val="0"/>
            <w:vAlign w:val="top"/>
          </w:tcPr>
          <w:p w14:paraId="4D0B72C2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2秒内快闪1次</w:t>
            </w:r>
          </w:p>
        </w:tc>
        <w:tc>
          <w:tcPr>
            <w:tcW w:w="4261" w:type="dxa"/>
            <w:tcBorders>
              <w:top w:val="single" w:color="00B0F0" w:sz="4" w:space="0"/>
              <w:left w:val="single" w:color="00B0F0" w:sz="4" w:space="0"/>
              <w:bottom w:val="single" w:color="00B0F0" w:sz="4" w:space="0"/>
              <w:right w:val="single" w:color="00B0F0" w:sz="4" w:space="0"/>
            </w:tcBorders>
            <w:noWrap w:val="0"/>
            <w:vAlign w:val="top"/>
          </w:tcPr>
          <w:p w14:paraId="654FC39D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GSM初始化</w:t>
            </w:r>
          </w:p>
        </w:tc>
      </w:tr>
      <w:tr w14:paraId="0ED52499">
        <w:trPr>
          <w:trHeight w:val="0" w:hRule="atLeast"/>
          <w:jc w:val="center"/>
        </w:trPr>
        <w:tc>
          <w:tcPr>
            <w:tcW w:w="4261" w:type="dxa"/>
            <w:tcBorders>
              <w:top w:val="single" w:color="00B0F0" w:sz="4" w:space="0"/>
              <w:left w:val="single" w:color="00B0F0" w:sz="4" w:space="0"/>
              <w:bottom w:val="single" w:color="00B0F0" w:sz="4" w:space="0"/>
              <w:right w:val="single" w:color="00B0F0" w:sz="4" w:space="0"/>
            </w:tcBorders>
            <w:noWrap w:val="0"/>
            <w:vAlign w:val="top"/>
          </w:tcPr>
          <w:p w14:paraId="01DCFC1E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常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亮</w:t>
            </w:r>
          </w:p>
        </w:tc>
        <w:tc>
          <w:tcPr>
            <w:tcW w:w="4261" w:type="dxa"/>
            <w:tcBorders>
              <w:top w:val="single" w:color="00B0F0" w:sz="4" w:space="0"/>
              <w:left w:val="single" w:color="00B0F0" w:sz="4" w:space="0"/>
              <w:bottom w:val="single" w:color="00B0F0" w:sz="4" w:space="0"/>
              <w:right w:val="single" w:color="00B0F0" w:sz="4" w:space="0"/>
            </w:tcBorders>
            <w:noWrap w:val="0"/>
            <w:vAlign w:val="top"/>
          </w:tcPr>
          <w:p w14:paraId="139B6BBB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GSM通讯正常</w:t>
            </w:r>
          </w:p>
        </w:tc>
      </w:tr>
      <w:tr w14:paraId="6F1E7B74">
        <w:trPr>
          <w:trHeight w:val="0" w:hRule="atLeast"/>
          <w:jc w:val="center"/>
        </w:trPr>
        <w:tc>
          <w:tcPr>
            <w:tcW w:w="4261" w:type="dxa"/>
            <w:tcBorders>
              <w:top w:val="single" w:color="00B0F0" w:sz="4" w:space="0"/>
              <w:left w:val="single" w:color="00B0F0" w:sz="4" w:space="0"/>
              <w:bottom w:val="single" w:color="00B0F0" w:sz="4" w:space="0"/>
              <w:right w:val="single" w:color="00B0F0" w:sz="4" w:space="0"/>
            </w:tcBorders>
            <w:noWrap w:val="0"/>
            <w:vAlign w:val="top"/>
          </w:tcPr>
          <w:p w14:paraId="2367844D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不 亮</w:t>
            </w:r>
          </w:p>
        </w:tc>
        <w:tc>
          <w:tcPr>
            <w:tcW w:w="4261" w:type="dxa"/>
            <w:tcBorders>
              <w:top w:val="single" w:color="00B0F0" w:sz="4" w:space="0"/>
              <w:left w:val="single" w:color="00B0F0" w:sz="4" w:space="0"/>
              <w:bottom w:val="single" w:color="00B0F0" w:sz="4" w:space="0"/>
              <w:right w:val="single" w:color="00B0F0" w:sz="4" w:space="0"/>
            </w:tcBorders>
            <w:noWrap w:val="0"/>
            <w:vAlign w:val="top"/>
          </w:tcPr>
          <w:p w14:paraId="1ADE40BC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GSM休眠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/关机</w:t>
            </w:r>
          </w:p>
        </w:tc>
      </w:tr>
    </w:tbl>
    <w:p w14:paraId="52597603">
      <w:pPr>
        <w:spacing w:line="360" w:lineRule="exact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蓝色灯-GPS指示灯</w:t>
      </w:r>
    </w:p>
    <w:tbl>
      <w:tblPr>
        <w:tblStyle w:val="11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04279F3C">
        <w:trPr>
          <w:trHeight w:val="0" w:hRule="atLeast"/>
          <w:jc w:val="center"/>
        </w:trPr>
        <w:tc>
          <w:tcPr>
            <w:tcW w:w="4261" w:type="dxa"/>
            <w:tcBorders>
              <w:top w:val="single" w:color="00B0F0" w:sz="4" w:space="0"/>
              <w:left w:val="single" w:color="00B0F0" w:sz="4" w:space="0"/>
              <w:bottom w:val="single" w:color="00B0F0" w:sz="4" w:space="0"/>
              <w:right w:val="single" w:color="00B0F0" w:sz="4" w:space="0"/>
            </w:tcBorders>
            <w:shd w:val="clear" w:color="auto" w:fill="00B0F0"/>
            <w:noWrap w:val="0"/>
            <w:vAlign w:val="top"/>
          </w:tcPr>
          <w:p w14:paraId="1A352537"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灯的状态</w:t>
            </w:r>
          </w:p>
        </w:tc>
        <w:tc>
          <w:tcPr>
            <w:tcW w:w="4261" w:type="dxa"/>
            <w:tcBorders>
              <w:top w:val="single" w:color="00B0F0" w:sz="4" w:space="0"/>
              <w:left w:val="single" w:color="00B0F0" w:sz="4" w:space="0"/>
              <w:bottom w:val="single" w:color="00B0F0" w:sz="4" w:space="0"/>
              <w:right w:val="single" w:color="00B0F0" w:sz="4" w:space="0"/>
            </w:tcBorders>
            <w:shd w:val="clear" w:color="auto" w:fill="00B0F0"/>
            <w:noWrap w:val="0"/>
            <w:vAlign w:val="top"/>
          </w:tcPr>
          <w:p w14:paraId="658C3586"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含  义</w:t>
            </w:r>
          </w:p>
        </w:tc>
      </w:tr>
      <w:tr w14:paraId="1C128A9C">
        <w:trPr>
          <w:trHeight w:val="0" w:hRule="atLeast"/>
          <w:jc w:val="center"/>
        </w:trPr>
        <w:tc>
          <w:tcPr>
            <w:tcW w:w="4261" w:type="dxa"/>
            <w:tcBorders>
              <w:top w:val="single" w:color="00B0F0" w:sz="4" w:space="0"/>
              <w:left w:val="single" w:color="00B0F0" w:sz="4" w:space="0"/>
              <w:bottom w:val="single" w:color="00B0F0" w:sz="4" w:space="0"/>
              <w:right w:val="single" w:color="00B0F0" w:sz="4" w:space="0"/>
            </w:tcBorders>
            <w:noWrap w:val="0"/>
            <w:vAlign w:val="top"/>
          </w:tcPr>
          <w:p w14:paraId="54409177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2秒内快闪1次</w:t>
            </w:r>
          </w:p>
        </w:tc>
        <w:tc>
          <w:tcPr>
            <w:tcW w:w="4261" w:type="dxa"/>
            <w:tcBorders>
              <w:top w:val="single" w:color="00B0F0" w:sz="4" w:space="0"/>
              <w:left w:val="single" w:color="00B0F0" w:sz="4" w:space="0"/>
              <w:bottom w:val="single" w:color="00B0F0" w:sz="4" w:space="0"/>
              <w:right w:val="single" w:color="00B0F0" w:sz="4" w:space="0"/>
            </w:tcBorders>
            <w:noWrap w:val="0"/>
            <w:vAlign w:val="top"/>
          </w:tcPr>
          <w:p w14:paraId="4A526A0A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卫星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信号搜索中</w:t>
            </w:r>
          </w:p>
        </w:tc>
      </w:tr>
      <w:tr w14:paraId="40C461A2">
        <w:trPr>
          <w:trHeight w:val="0" w:hRule="atLeast"/>
          <w:jc w:val="center"/>
        </w:trPr>
        <w:tc>
          <w:tcPr>
            <w:tcW w:w="4261" w:type="dxa"/>
            <w:tcBorders>
              <w:top w:val="single" w:color="00B0F0" w:sz="4" w:space="0"/>
              <w:left w:val="single" w:color="00B0F0" w:sz="4" w:space="0"/>
              <w:bottom w:val="single" w:color="00B0F0" w:sz="4" w:space="0"/>
              <w:right w:val="single" w:color="00B0F0" w:sz="4" w:space="0"/>
            </w:tcBorders>
            <w:noWrap w:val="0"/>
            <w:vAlign w:val="top"/>
          </w:tcPr>
          <w:p w14:paraId="1862B815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常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亮</w:t>
            </w:r>
          </w:p>
        </w:tc>
        <w:tc>
          <w:tcPr>
            <w:tcW w:w="4261" w:type="dxa"/>
            <w:tcBorders>
              <w:top w:val="single" w:color="00B0F0" w:sz="4" w:space="0"/>
              <w:left w:val="single" w:color="00B0F0" w:sz="4" w:space="0"/>
              <w:bottom w:val="single" w:color="00B0F0" w:sz="4" w:space="0"/>
              <w:right w:val="single" w:color="00B0F0" w:sz="4" w:space="0"/>
            </w:tcBorders>
            <w:noWrap w:val="0"/>
            <w:vAlign w:val="top"/>
          </w:tcPr>
          <w:p w14:paraId="230C7FD4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GPS/BDS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已定位</w:t>
            </w:r>
          </w:p>
        </w:tc>
      </w:tr>
      <w:tr w14:paraId="534B1E85">
        <w:trPr>
          <w:trHeight w:val="0" w:hRule="atLeast"/>
          <w:jc w:val="center"/>
        </w:trPr>
        <w:tc>
          <w:tcPr>
            <w:tcW w:w="4261" w:type="dxa"/>
            <w:tcBorders>
              <w:top w:val="single" w:color="00B0F0" w:sz="4" w:space="0"/>
              <w:left w:val="single" w:color="00B0F0" w:sz="4" w:space="0"/>
              <w:bottom w:val="single" w:color="00B0F0" w:sz="4" w:space="0"/>
              <w:right w:val="single" w:color="00B0F0" w:sz="4" w:space="0"/>
            </w:tcBorders>
            <w:noWrap w:val="0"/>
            <w:vAlign w:val="top"/>
          </w:tcPr>
          <w:p w14:paraId="7F50CFA6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不 亮</w:t>
            </w:r>
          </w:p>
        </w:tc>
        <w:tc>
          <w:tcPr>
            <w:tcW w:w="4261" w:type="dxa"/>
            <w:tcBorders>
              <w:top w:val="single" w:color="00B0F0" w:sz="4" w:space="0"/>
              <w:left w:val="single" w:color="00B0F0" w:sz="4" w:space="0"/>
              <w:bottom w:val="single" w:color="00B0F0" w:sz="4" w:space="0"/>
              <w:right w:val="single" w:color="00B0F0" w:sz="4" w:space="0"/>
            </w:tcBorders>
            <w:noWrap w:val="0"/>
            <w:vAlign w:val="top"/>
          </w:tcPr>
          <w:p w14:paraId="633C8E04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GPS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/BDS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休眠</w:t>
            </w:r>
          </w:p>
        </w:tc>
      </w:tr>
    </w:tbl>
    <w:p w14:paraId="4476A280">
      <w:pPr>
        <w:keepNext w:val="0"/>
        <w:keepLines w:val="0"/>
        <w:pageBreakBefore w:val="0"/>
        <w:kinsoku/>
        <w:overflowPunct/>
        <w:topLinePunct w:val="0"/>
        <w:bidi w:val="0"/>
        <w:adjustRightInd w:val="0"/>
        <w:snapToGrid w:val="0"/>
        <w:spacing w:line="240" w:lineRule="auto"/>
        <w:ind w:left="559" w:leftChars="266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u w:val="none"/>
          <w:lang w:val="en-US" w:eastAsia="zh-CN"/>
        </w:rPr>
        <w:br w:type="textWrapping"/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白色</w:t>
      </w:r>
      <w:r>
        <w:rPr>
          <w:rFonts w:hint="eastAsia" w:ascii="宋体" w:hAnsi="宋体" w:eastAsia="宋体" w:cs="宋体"/>
          <w:sz w:val="24"/>
          <w:szCs w:val="24"/>
        </w:rPr>
        <w:t>灯-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SOS</w:t>
      </w:r>
      <w:r>
        <w:rPr>
          <w:rFonts w:hint="eastAsia" w:ascii="宋体" w:hAnsi="宋体" w:eastAsia="宋体" w:cs="宋体"/>
          <w:sz w:val="24"/>
          <w:szCs w:val="24"/>
        </w:rPr>
        <w:t>指示灯</w:t>
      </w:r>
    </w:p>
    <w:tbl>
      <w:tblPr>
        <w:tblStyle w:val="11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2B6510F7">
        <w:trPr>
          <w:trHeight w:val="0" w:hRule="atLeast"/>
          <w:jc w:val="center"/>
        </w:trPr>
        <w:tc>
          <w:tcPr>
            <w:tcW w:w="4261" w:type="dxa"/>
            <w:tcBorders>
              <w:top w:val="single" w:color="00B0F0" w:sz="4" w:space="0"/>
              <w:left w:val="single" w:color="00B0F0" w:sz="4" w:space="0"/>
              <w:bottom w:val="single" w:color="00B0F0" w:sz="4" w:space="0"/>
              <w:right w:val="single" w:color="00B0F0" w:sz="4" w:space="0"/>
            </w:tcBorders>
            <w:shd w:val="clear" w:color="auto" w:fill="00B0F0"/>
            <w:noWrap w:val="0"/>
            <w:vAlign w:val="top"/>
          </w:tcPr>
          <w:p w14:paraId="0B52A1BB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灯的状态</w:t>
            </w:r>
          </w:p>
        </w:tc>
        <w:tc>
          <w:tcPr>
            <w:tcW w:w="4261" w:type="dxa"/>
            <w:tcBorders>
              <w:top w:val="single" w:color="00B0F0" w:sz="4" w:space="0"/>
              <w:left w:val="single" w:color="00B0F0" w:sz="4" w:space="0"/>
              <w:bottom w:val="single" w:color="00B0F0" w:sz="4" w:space="0"/>
              <w:right w:val="single" w:color="00B0F0" w:sz="4" w:space="0"/>
            </w:tcBorders>
            <w:shd w:val="clear" w:color="auto" w:fill="00B0F0"/>
            <w:noWrap w:val="0"/>
            <w:vAlign w:val="top"/>
          </w:tcPr>
          <w:p w14:paraId="24F52DAC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含义</w:t>
            </w:r>
          </w:p>
        </w:tc>
      </w:tr>
      <w:tr w14:paraId="446B0F9B">
        <w:trPr>
          <w:trHeight w:val="0" w:hRule="atLeast"/>
          <w:jc w:val="center"/>
        </w:trPr>
        <w:tc>
          <w:tcPr>
            <w:tcW w:w="4261" w:type="dxa"/>
            <w:tcBorders>
              <w:top w:val="single" w:color="00B0F0" w:sz="4" w:space="0"/>
              <w:left w:val="single" w:color="00B0F0" w:sz="4" w:space="0"/>
              <w:bottom w:val="single" w:color="00B0F0" w:sz="4" w:space="0"/>
              <w:right w:val="single" w:color="00B0F0" w:sz="4" w:space="0"/>
            </w:tcBorders>
            <w:noWrap w:val="0"/>
            <w:vAlign w:val="top"/>
          </w:tcPr>
          <w:p w14:paraId="5D220A13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        闪烁</w:t>
            </w:r>
          </w:p>
        </w:tc>
        <w:tc>
          <w:tcPr>
            <w:tcW w:w="4261" w:type="dxa"/>
            <w:tcBorders>
              <w:top w:val="single" w:color="00B0F0" w:sz="4" w:space="0"/>
              <w:left w:val="single" w:color="00B0F0" w:sz="4" w:space="0"/>
              <w:bottom w:val="single" w:color="00B0F0" w:sz="4" w:space="0"/>
              <w:right w:val="single" w:color="00B0F0" w:sz="4" w:space="0"/>
            </w:tcBorders>
            <w:noWrap w:val="0"/>
            <w:vAlign w:val="top"/>
          </w:tcPr>
          <w:p w14:paraId="40BD9815">
            <w:pPr>
              <w:spacing w:line="36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触发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SOS</w:t>
            </w:r>
          </w:p>
        </w:tc>
      </w:tr>
      <w:tr w14:paraId="671397B3">
        <w:trPr>
          <w:trHeight w:val="0" w:hRule="atLeast"/>
          <w:jc w:val="center"/>
        </w:trPr>
        <w:tc>
          <w:tcPr>
            <w:tcW w:w="4261" w:type="dxa"/>
            <w:tcBorders>
              <w:top w:val="single" w:color="00B0F0" w:sz="4" w:space="0"/>
              <w:left w:val="single" w:color="00B0F0" w:sz="4" w:space="0"/>
              <w:bottom w:val="single" w:color="00B0F0" w:sz="4" w:space="0"/>
              <w:right w:val="single" w:color="00B0F0" w:sz="4" w:space="0"/>
            </w:tcBorders>
            <w:noWrap w:val="0"/>
            <w:vAlign w:val="top"/>
          </w:tcPr>
          <w:p w14:paraId="5366CFAC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不亮</w:t>
            </w:r>
          </w:p>
        </w:tc>
        <w:tc>
          <w:tcPr>
            <w:tcW w:w="4261" w:type="dxa"/>
            <w:tcBorders>
              <w:top w:val="single" w:color="00B0F0" w:sz="4" w:space="0"/>
              <w:left w:val="single" w:color="00B0F0" w:sz="4" w:space="0"/>
              <w:bottom w:val="single" w:color="00B0F0" w:sz="4" w:space="0"/>
              <w:right w:val="single" w:color="00B0F0" w:sz="4" w:space="0"/>
            </w:tcBorders>
            <w:noWrap w:val="0"/>
            <w:vAlign w:val="top"/>
          </w:tcPr>
          <w:p w14:paraId="1DB5BCC1">
            <w:pPr>
              <w:spacing w:line="36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未激活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SOS</w:t>
            </w:r>
          </w:p>
        </w:tc>
      </w:tr>
    </w:tbl>
    <w:p w14:paraId="29067D22">
      <w:pPr>
        <w:keepNext w:val="0"/>
        <w:keepLines w:val="0"/>
        <w:pageBreakBefore w:val="0"/>
        <w:kinsoku/>
        <w:overflowPunct/>
        <w:topLinePunct w:val="0"/>
        <w:bidi w:val="0"/>
        <w:adjustRightInd w:val="0"/>
        <w:snapToGrid w:val="0"/>
        <w:spacing w:line="240" w:lineRule="auto"/>
        <w:textAlignment w:val="auto"/>
        <w:outlineLvl w:val="9"/>
        <w:rPr>
          <w:rFonts w:hint="eastAsia" w:ascii="宋体" w:hAnsi="宋体" w:eastAsia="宋体" w:cs="宋体"/>
          <w:b/>
          <w:bCs/>
          <w:sz w:val="28"/>
          <w:szCs w:val="28"/>
          <w:u w:val="none"/>
          <w:lang w:val="en-US" w:eastAsia="zh-CN"/>
        </w:rPr>
      </w:pPr>
    </w:p>
    <w:p w14:paraId="3AD5ABD8">
      <w:pPr>
        <w:pStyle w:val="4"/>
        <w:bidi w:val="0"/>
        <w:rPr>
          <w:rFonts w:hint="eastAsia" w:ascii="宋体" w:hAnsi="宋体" w:eastAsia="宋体" w:cs="宋体"/>
          <w:lang w:val="en-US" w:eastAsia="zh-CN"/>
        </w:rPr>
      </w:pPr>
      <w:bookmarkStart w:id="15" w:name="_Toc3025"/>
      <w:r>
        <w:rPr>
          <w:rFonts w:hint="eastAsia" w:ascii="宋体" w:hAnsi="宋体" w:eastAsia="宋体" w:cs="宋体"/>
          <w:lang w:val="en-US" w:eastAsia="zh-CN"/>
        </w:rPr>
        <w:t>1.4.3 工作逻辑</w:t>
      </w:r>
      <w:bookmarkEnd w:id="14"/>
      <w:bookmarkEnd w:id="15"/>
    </w:p>
    <w:p w14:paraId="08BFA7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2030" w:leftChars="300" w:hanging="1400" w:hangingChars="500"/>
        <w:textAlignment w:val="auto"/>
        <w:rPr>
          <w:rFonts w:hint="eastAsia" w:ascii="宋体" w:hAnsi="宋体" w:eastAsia="宋体" w:cs="宋体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6"/>
          <w:lang w:eastAsia="zh-CN"/>
        </w:rPr>
        <w:t>正常模式：</w:t>
      </w:r>
      <w:r>
        <w:rPr>
          <w:rFonts w:hint="eastAsia" w:ascii="宋体" w:hAnsi="宋体" w:eastAsia="宋体" w:cs="宋体"/>
          <w:color w:val="FF0000"/>
          <w:sz w:val="28"/>
          <w:szCs w:val="36"/>
          <w:lang w:eastAsia="zh-CN"/>
        </w:rPr>
        <w:t>运动状态</w:t>
      </w:r>
      <w:r>
        <w:rPr>
          <w:rFonts w:hint="eastAsia" w:ascii="宋体" w:hAnsi="宋体" w:eastAsia="宋体" w:cs="宋体"/>
          <w:sz w:val="28"/>
          <w:szCs w:val="36"/>
          <w:lang w:eastAsia="zh-CN"/>
        </w:rPr>
        <w:t>默认</w:t>
      </w: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60秒传一次位置，</w:t>
      </w:r>
      <w:r>
        <w:rPr>
          <w:rFonts w:hint="eastAsia" w:ascii="宋体" w:hAnsi="宋体" w:eastAsia="宋体" w:cs="宋体"/>
          <w:color w:val="00B0F0"/>
          <w:sz w:val="28"/>
          <w:szCs w:val="36"/>
          <w:lang w:eastAsia="zh-CN"/>
        </w:rPr>
        <w:t>静止状态</w:t>
      </w:r>
      <w:r>
        <w:rPr>
          <w:rFonts w:hint="eastAsia" w:ascii="宋体" w:hAnsi="宋体" w:eastAsia="宋体" w:cs="宋体"/>
          <w:sz w:val="28"/>
          <w:szCs w:val="36"/>
          <w:lang w:eastAsia="zh-CN"/>
        </w:rPr>
        <w:t>默认</w:t>
      </w: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1800秒传一次位置，</w:t>
      </w:r>
      <w:r>
        <w:rPr>
          <w:rFonts w:hint="eastAsia" w:ascii="宋体" w:hAnsi="宋体" w:eastAsia="宋体" w:cs="宋体"/>
          <w:color w:val="92D050"/>
          <w:sz w:val="28"/>
          <w:szCs w:val="36"/>
          <w:lang w:val="en-US" w:eastAsia="zh-CN"/>
        </w:rPr>
        <w:t>休眠状态</w:t>
      </w: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设备每5分钟传一条心跳保持服务器连接，震动设备可唤醒为</w:t>
      </w:r>
      <w:r>
        <w:rPr>
          <w:rFonts w:hint="eastAsia" w:ascii="宋体" w:hAnsi="宋体" w:eastAsia="宋体" w:cs="宋体"/>
          <w:color w:val="FF0000"/>
          <w:sz w:val="28"/>
          <w:szCs w:val="36"/>
          <w:lang w:val="en-US" w:eastAsia="zh-CN"/>
        </w:rPr>
        <w:t>工作状态</w:t>
      </w: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。</w:t>
      </w:r>
    </w:p>
    <w:p w14:paraId="56DFC2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2030" w:leftChars="300" w:hanging="1400" w:hangingChars="500"/>
        <w:textAlignment w:val="auto"/>
        <w:rPr>
          <w:rFonts w:hint="eastAsia" w:ascii="宋体" w:hAnsi="宋体" w:eastAsia="宋体" w:cs="宋体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省电模式：</w:t>
      </w:r>
      <w:r>
        <w:rPr>
          <w:rFonts w:hint="eastAsia" w:ascii="宋体" w:hAnsi="宋体" w:eastAsia="宋体" w:cs="宋体"/>
          <w:color w:val="FF0000"/>
          <w:sz w:val="28"/>
          <w:szCs w:val="36"/>
          <w:lang w:eastAsia="zh-CN"/>
        </w:rPr>
        <w:t>运动状态</w:t>
      </w: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默认60秒传一次位置，</w:t>
      </w:r>
      <w:r>
        <w:rPr>
          <w:rFonts w:hint="eastAsia" w:ascii="宋体" w:hAnsi="宋体" w:eastAsia="宋体" w:cs="宋体"/>
          <w:color w:val="00B0F0"/>
          <w:sz w:val="28"/>
          <w:szCs w:val="36"/>
          <w:lang w:eastAsia="zh-CN"/>
        </w:rPr>
        <w:t>静止状态</w:t>
      </w:r>
      <w:r>
        <w:rPr>
          <w:rFonts w:hint="eastAsia" w:ascii="宋体" w:hAnsi="宋体" w:eastAsia="宋体" w:cs="宋体"/>
          <w:sz w:val="28"/>
          <w:szCs w:val="36"/>
          <w:lang w:eastAsia="zh-CN"/>
        </w:rPr>
        <w:t>默认</w:t>
      </w: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1800秒传一次位置，</w:t>
      </w:r>
      <w:r>
        <w:rPr>
          <w:rFonts w:hint="eastAsia" w:ascii="宋体" w:hAnsi="宋体" w:eastAsia="宋体" w:cs="宋体"/>
          <w:color w:val="70AD47" w:themeColor="accent6"/>
          <w:sz w:val="28"/>
          <w:szCs w:val="36"/>
          <w:lang w:val="en-US" w:eastAsia="zh-CN"/>
          <w14:textFill>
            <w14:solidFill>
              <w14:schemeClr w14:val="accent6"/>
            </w14:solidFill>
          </w14:textFill>
        </w:rPr>
        <w:t>休眠状态</w:t>
      </w: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设备不传数据，断开服务器省电，震动设备可唤醒为</w:t>
      </w:r>
      <w:r>
        <w:rPr>
          <w:rFonts w:hint="eastAsia" w:ascii="宋体" w:hAnsi="宋体" w:eastAsia="宋体" w:cs="宋体"/>
          <w:color w:val="FF0000"/>
          <w:sz w:val="28"/>
          <w:szCs w:val="36"/>
          <w:lang w:val="en-US" w:eastAsia="zh-CN"/>
        </w:rPr>
        <w:t>工作状态</w:t>
      </w: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。</w:t>
      </w:r>
    </w:p>
    <w:p w14:paraId="4CADD1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Chars="300"/>
        <w:textAlignment w:val="auto"/>
        <w:rPr>
          <w:rFonts w:hint="eastAsia" w:ascii="宋体" w:hAnsi="宋体" w:eastAsia="宋体" w:cs="宋体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智能模式：设置数据上传间隔，设备按照设定间隔时间工作，每次工作2分钟，非</w:t>
      </w:r>
    </w:p>
    <w:p w14:paraId="225F3B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Chars="300" w:firstLine="1400" w:firstLineChars="500"/>
        <w:textAlignment w:val="auto"/>
        <w:rPr>
          <w:rFonts w:hint="eastAsia" w:ascii="宋体" w:hAnsi="宋体" w:eastAsia="宋体" w:cs="宋体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工作时间设备处于</w:t>
      </w:r>
      <w:r>
        <w:rPr>
          <w:rFonts w:hint="eastAsia" w:ascii="宋体" w:hAnsi="宋体" w:eastAsia="宋体" w:cs="宋体"/>
          <w:color w:val="00B050"/>
          <w:sz w:val="28"/>
          <w:szCs w:val="36"/>
          <w:lang w:val="en-US" w:eastAsia="zh-CN"/>
        </w:rPr>
        <w:t>休眠状态</w:t>
      </w: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，震动无法唤醒。</w:t>
      </w:r>
    </w:p>
    <w:p w14:paraId="3949E35D">
      <w:pPr>
        <w:ind w:firstLine="280" w:firstLineChars="100"/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br w:type="page"/>
      </w:r>
    </w:p>
    <w:p w14:paraId="2936C20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firstLine="0" w:firstLineChars="0"/>
        <w:jc w:val="left"/>
        <w:textAlignment w:val="auto"/>
        <w:outlineLvl w:val="0"/>
        <w:rPr>
          <w:rFonts w:hint="eastAsia" w:ascii="宋体" w:hAnsi="宋体" w:eastAsia="宋体" w:cs="宋体"/>
          <w:sz w:val="28"/>
          <w:szCs w:val="28"/>
        </w:rPr>
      </w:pPr>
      <w:bookmarkStart w:id="16" w:name="_Toc29082"/>
      <w:bookmarkStart w:id="17" w:name="_Toc18216_WPSOffice_Level1"/>
      <w:r>
        <w:rPr>
          <w:rStyle w:val="17"/>
          <w:rFonts w:hint="eastAsia" w:ascii="宋体" w:hAnsi="宋体" w:eastAsia="宋体" w:cs="宋体"/>
          <w:lang w:val="en-US" w:eastAsia="zh-CN"/>
        </w:rPr>
        <w:t>功能特点</w:t>
      </w:r>
      <w:bookmarkEnd w:id="16"/>
      <w:bookmarkEnd w:id="17"/>
      <w:r>
        <w:rPr>
          <w:rFonts w:hint="eastAsia" w:ascii="宋体" w:hAnsi="宋体" w:eastAsia="宋体" w:cs="宋体"/>
          <w:color w:val="000000"/>
          <w:kern w:val="0"/>
          <w:sz w:val="40"/>
          <w:szCs w:val="40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color w:val="2F2F2F"/>
          <w:kern w:val="0"/>
          <w:sz w:val="28"/>
          <w:szCs w:val="28"/>
          <w:lang w:val="en-US" w:eastAsia="zh-CN" w:bidi="ar"/>
        </w:rPr>
        <w:t xml:space="preserve"> </w:t>
      </w:r>
    </w:p>
    <w:p w14:paraId="39F6AAA0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/>
        <w:ind w:left="420" w:leftChars="0" w:hanging="420" w:firstLineChars="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支持震动报警、超速报警、拆除报警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eastAsia="zh-CN"/>
        </w:rPr>
        <w:t>等多重功能；</w:t>
      </w:r>
    </w:p>
    <w:p w14:paraId="6872F103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/>
        <w:ind w:left="420" w:leftChars="0" w:hanging="420" w:firstLineChars="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支持电子围栏功能，用户通过平台/APP 划定虚拟电子围栏，当设备进出围栏时均可被平台识别并发出警报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；</w:t>
      </w:r>
    </w:p>
    <w:p w14:paraId="5D85EBBA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/>
        <w:ind w:left="420" w:leftChars="0" w:hanging="420" w:firstLineChars="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太阳能充电，超长续航时间，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省电模式状态可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无需充电持续工作；</w:t>
      </w:r>
    </w:p>
    <w:p w14:paraId="32E88C5E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/>
        <w:ind w:left="420" w:leftChars="0" w:hanging="420" w:firstLineChars="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可在发生报警时向监护号码发送警报短信/电话，警报同时上传平台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；</w:t>
      </w:r>
    </w:p>
    <w:p w14:paraId="051A3F76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/>
        <w:ind w:left="420" w:leftChars="0" w:hanging="420" w:firstLineChars="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终端采用知名厂商工业级高稳定性GPRS 模块，内置GSM 高灵敏度天线，支持TCP/IP 数据传输，支持域名/IP地址连接服务器； </w:t>
      </w:r>
    </w:p>
    <w:p w14:paraId="27206B4B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/>
        <w:ind w:left="420" w:leftChars="0" w:hanging="420" w:firstLineChars="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内置大容量存储芯片，支持离线状态下数据存储，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 w:bidi="ar"/>
        </w:rPr>
        <w:t>盲区数据的补传</w:t>
      </w:r>
      <w:r>
        <w:rPr>
          <w:rFonts w:hint="eastAsia" w:ascii="宋体" w:hAnsi="宋体" w:eastAsia="宋体" w:cs="宋体"/>
          <w:b/>
          <w:color w:val="auto"/>
          <w:kern w:val="0"/>
          <w:sz w:val="28"/>
          <w:szCs w:val="28"/>
          <w:lang w:val="en-US" w:eastAsia="zh-CN" w:bidi="ar"/>
        </w:rPr>
        <w:t>；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 w:bidi="ar"/>
        </w:rPr>
        <w:t xml:space="preserve">当车辆在无线信号弱或者干扰严重的地方，车机会把车辆运行的数据暂时存储在FLASH内，当无线信号恢复正常之后，能补传这些数据，实现数据不遗漏。； </w:t>
      </w:r>
    </w:p>
    <w:p w14:paraId="43437842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/>
        <w:ind w:left="420" w:leftChars="0" w:hanging="420" w:firstLineChars="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内置3轴加速度传感器，融合精准加速度算法，实时获取车辆当前姿态等车况判断； </w:t>
      </w:r>
    </w:p>
    <w:p w14:paraId="681E42DA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/>
        <w:ind w:left="420" w:leftChars="0" w:hanging="420" w:firstLineChars="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高灵敏度GPS/BDS双星定位模块，抗干扰的陶瓷天线，实现搜星信号更稳定，支持AGPS快速定位跟踪、同步授时；  </w:t>
      </w:r>
    </w:p>
    <w:p w14:paraId="38127AA5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/>
        <w:ind w:left="420" w:leftChars="0" w:hanging="420" w:firstLineChars="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三种工作模式，可适应多种场景应用。</w:t>
      </w:r>
    </w:p>
    <w:p w14:paraId="6E4DEC78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br w:type="page"/>
      </w:r>
    </w:p>
    <w:p w14:paraId="364A22AD">
      <w:pPr>
        <w:pStyle w:val="2"/>
        <w:numPr>
          <w:ilvl w:val="0"/>
          <w:numId w:val="1"/>
        </w:numPr>
        <w:bidi w:val="0"/>
        <w:rPr>
          <w:rFonts w:hint="eastAsia" w:ascii="宋体" w:hAnsi="宋体" w:eastAsia="宋体" w:cs="宋体"/>
          <w:lang w:val="en-US" w:eastAsia="zh-CN"/>
        </w:rPr>
      </w:pPr>
      <w:bookmarkStart w:id="18" w:name="_Toc24404"/>
      <w:bookmarkStart w:id="19" w:name="_Toc12941_WPSOffice_Level1"/>
      <w:r>
        <w:rPr>
          <w:rFonts w:hint="eastAsia" w:ascii="宋体" w:hAnsi="宋体" w:eastAsia="宋体" w:cs="宋体"/>
          <w:lang w:val="en-US" w:eastAsia="zh-CN"/>
        </w:rPr>
        <w:t>产品参数</w:t>
      </w:r>
      <w:bookmarkEnd w:id="18"/>
      <w:bookmarkEnd w:id="19"/>
    </w:p>
    <w:tbl>
      <w:tblPr>
        <w:tblStyle w:val="11"/>
        <w:tblpPr w:leftFromText="181" w:rightFromText="181" w:vertAnchor="text" w:horzAnchor="page" w:tblpX="954" w:tblpY="278"/>
        <w:tblOverlap w:val="never"/>
        <w:tblW w:w="999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4"/>
        <w:gridCol w:w="2551"/>
        <w:gridCol w:w="567"/>
        <w:gridCol w:w="567"/>
        <w:gridCol w:w="1132"/>
        <w:gridCol w:w="3755"/>
        <w:gridCol w:w="1"/>
      </w:tblGrid>
      <w:tr w14:paraId="15B761B0">
        <w:trPr>
          <w:trHeight w:val="23" w:hRule="atLeast"/>
        </w:trPr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8E8032">
            <w:pPr>
              <w:keepNext w:val="0"/>
              <w:keepLines w:val="0"/>
              <w:pageBreakBefore w:val="0"/>
              <w:widowControl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F96358">
            <w:pPr>
              <w:keepNext w:val="0"/>
              <w:keepLines w:val="0"/>
              <w:pageBreakBefore w:val="0"/>
              <w:widowControl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功能名称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51FDC5">
            <w:pPr>
              <w:keepNext w:val="0"/>
              <w:keepLines w:val="0"/>
              <w:pageBreakBefore w:val="0"/>
              <w:widowControl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有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5CD1F2">
            <w:pPr>
              <w:keepNext w:val="0"/>
              <w:keepLines w:val="0"/>
              <w:pageBreakBefore w:val="0"/>
              <w:widowControl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无</w:t>
            </w: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E390BF">
            <w:pPr>
              <w:keepNext w:val="0"/>
              <w:keepLines w:val="0"/>
              <w:pageBreakBefore w:val="0"/>
              <w:widowControl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项目功能描述</w:t>
            </w:r>
          </w:p>
        </w:tc>
      </w:tr>
      <w:tr w14:paraId="6E800829">
        <w:trPr>
          <w:trHeight w:val="23" w:hRule="atLeast"/>
        </w:trPr>
        <w:tc>
          <w:tcPr>
            <w:tcW w:w="142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861F99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电气特性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22503C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供电方式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16D59A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CC709E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498DE8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电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池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供电</w:t>
            </w:r>
          </w:p>
        </w:tc>
      </w:tr>
      <w:tr w14:paraId="5A6CEE54">
        <w:trPr>
          <w:trHeight w:val="23" w:hRule="atLeast"/>
        </w:trPr>
        <w:tc>
          <w:tcPr>
            <w:tcW w:w="14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8C4C76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7F188D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充电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86A61B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A3B27A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760341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太阳能充能&amp;充电线 5V/1A</w:t>
            </w:r>
          </w:p>
        </w:tc>
      </w:tr>
      <w:tr w14:paraId="3A6DABC4">
        <w:trPr>
          <w:trHeight w:val="23" w:hRule="atLeast"/>
        </w:trPr>
        <w:tc>
          <w:tcPr>
            <w:tcW w:w="14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25E460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6034C1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工作电压范围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00F7A0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323A9F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0BF17F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DC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 xml:space="preserve"> 3.4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 xml:space="preserve">V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-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 xml:space="preserve"> 4.5V</w:t>
            </w:r>
          </w:p>
        </w:tc>
      </w:tr>
      <w:tr w14:paraId="06D25304">
        <w:trPr>
          <w:trHeight w:val="23" w:hRule="atLeast"/>
        </w:trPr>
        <w:tc>
          <w:tcPr>
            <w:tcW w:w="14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7E504D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A7ED10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工作电流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FD293F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7CE3A9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39E334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V/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平均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50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</w:t>
            </w:r>
          </w:p>
        </w:tc>
      </w:tr>
      <w:tr w14:paraId="7A5EC5AE">
        <w:trPr>
          <w:trHeight w:val="23" w:hRule="atLeast"/>
        </w:trPr>
        <w:tc>
          <w:tcPr>
            <w:tcW w:w="14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49D66F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9B5EF8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休眠电流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44D519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E898B3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3D0B6D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V/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小于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mA</w:t>
            </w:r>
          </w:p>
        </w:tc>
      </w:tr>
      <w:tr w14:paraId="317FDF78">
        <w:trPr>
          <w:trHeight w:val="23" w:hRule="atLeast"/>
        </w:trPr>
        <w:tc>
          <w:tcPr>
            <w:tcW w:w="14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51B280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D3607D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内置电池容量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B6FE9B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A0008D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86F38B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10000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 xml:space="preserve"> mAh (3.7V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聚合物电池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)</w:t>
            </w:r>
          </w:p>
        </w:tc>
      </w:tr>
      <w:tr w14:paraId="586DF0F5">
        <w:trPr>
          <w:trHeight w:val="23" w:hRule="atLeast"/>
        </w:trPr>
        <w:tc>
          <w:tcPr>
            <w:tcW w:w="142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3976CF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环境特性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EFCDA5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工作温度范围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9ADCBD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FB70A1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4620AB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-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0℃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 xml:space="preserve"> -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75℃</w:t>
            </w:r>
          </w:p>
        </w:tc>
      </w:tr>
      <w:tr w14:paraId="08DA85F5">
        <w:trPr>
          <w:trHeight w:val="23" w:hRule="atLeast"/>
        </w:trPr>
        <w:tc>
          <w:tcPr>
            <w:tcW w:w="14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757323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2BCFA4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储存温度范围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7F7526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476B48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9E2DBF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-30℃ - 80℃</w:t>
            </w:r>
          </w:p>
        </w:tc>
      </w:tr>
      <w:tr w14:paraId="39A95A61">
        <w:trPr>
          <w:trHeight w:val="23" w:hRule="atLeast"/>
        </w:trPr>
        <w:tc>
          <w:tcPr>
            <w:tcW w:w="14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0BF3A8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CC8685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工作湿度范围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2F4249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C7A52D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CDC5F7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%-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85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 xml:space="preserve">%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RH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不凝结</w:t>
            </w:r>
          </w:p>
        </w:tc>
      </w:tr>
      <w:tr w14:paraId="21CBD946">
        <w:trPr>
          <w:trHeight w:val="23" w:hRule="atLeast"/>
        </w:trPr>
        <w:tc>
          <w:tcPr>
            <w:tcW w:w="142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91634C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通信特性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3660E6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SIM卡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A1ECF8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DC523E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CDA786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Micro SIM卡</w:t>
            </w:r>
          </w:p>
        </w:tc>
      </w:tr>
      <w:tr w14:paraId="2C5189A2">
        <w:trPr>
          <w:gridAfter w:val="1"/>
          <w:wAfter w:w="1" w:type="dxa"/>
          <w:trHeight w:val="23" w:hRule="atLeast"/>
        </w:trPr>
        <w:tc>
          <w:tcPr>
            <w:tcW w:w="14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37E43D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7D3E4C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通信频段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ECEFF77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●</w:t>
            </w:r>
          </w:p>
        </w:tc>
        <w:tc>
          <w:tcPr>
            <w:tcW w:w="567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88B037E">
            <w:pPr>
              <w:widowControl/>
              <w:tabs>
                <w:tab w:val="center" w:pos="2700"/>
                <w:tab w:val="left" w:pos="3942"/>
              </w:tabs>
              <w:ind w:right="150" w:rightChars="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D2EE4">
            <w:pPr>
              <w:tabs>
                <w:tab w:val="left" w:pos="420"/>
                <w:tab w:val="left" w:pos="6480"/>
                <w:tab w:val="right" w:pos="10880"/>
              </w:tabs>
              <w:wordWrap w:val="0"/>
              <w:adjustRightInd w:val="0"/>
              <w:snapToGrid w:val="0"/>
              <w:jc w:val="left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LTE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-FDD</w:t>
            </w:r>
          </w:p>
        </w:tc>
        <w:tc>
          <w:tcPr>
            <w:tcW w:w="37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E8326DB">
            <w:pPr>
              <w:tabs>
                <w:tab w:val="left" w:pos="420"/>
                <w:tab w:val="left" w:pos="6480"/>
                <w:tab w:val="right" w:pos="10880"/>
              </w:tabs>
              <w:wordWrap w:val="0"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B1/ 2/ 3/ 4/ 5/ 7/ 8/ 12/ 13/ 17/ 18/ 19/ 20/ 25/ 26/ 28/ 66</w:t>
            </w:r>
          </w:p>
        </w:tc>
      </w:tr>
      <w:tr w14:paraId="63C4FF85">
        <w:trPr>
          <w:gridAfter w:val="1"/>
          <w:wAfter w:w="1" w:type="dxa"/>
          <w:trHeight w:val="23" w:hRule="atLeast"/>
        </w:trPr>
        <w:tc>
          <w:tcPr>
            <w:tcW w:w="14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8657D2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551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0A5E6D6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F2F5D8A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CFC86D">
            <w:pPr>
              <w:widowControl/>
              <w:tabs>
                <w:tab w:val="center" w:pos="2700"/>
                <w:tab w:val="left" w:pos="3942"/>
              </w:tabs>
              <w:ind w:right="150" w:rightChars="0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48982CC7">
            <w:pPr>
              <w:tabs>
                <w:tab w:val="left" w:pos="420"/>
                <w:tab w:val="left" w:pos="6480"/>
                <w:tab w:val="right" w:pos="10880"/>
              </w:tabs>
              <w:wordWrap w:val="0"/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LTE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-TDD</w:t>
            </w:r>
          </w:p>
        </w:tc>
        <w:tc>
          <w:tcPr>
            <w:tcW w:w="37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5F79B56">
            <w:pPr>
              <w:tabs>
                <w:tab w:val="left" w:pos="420"/>
                <w:tab w:val="left" w:pos="6480"/>
                <w:tab w:val="right" w:pos="10880"/>
              </w:tabs>
              <w:wordWrap w:val="0"/>
              <w:adjustRightInd w:val="0"/>
              <w:snapToGrid w:val="0"/>
              <w:jc w:val="left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B34/ 38/ 39/ 40/ 41</w:t>
            </w:r>
          </w:p>
        </w:tc>
      </w:tr>
      <w:tr w14:paraId="176F72D4">
        <w:trPr>
          <w:gridAfter w:val="1"/>
          <w:wAfter w:w="1" w:type="dxa"/>
          <w:trHeight w:val="23" w:hRule="atLeast"/>
        </w:trPr>
        <w:tc>
          <w:tcPr>
            <w:tcW w:w="14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CAE41C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551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2A440FA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1129070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C43498">
            <w:pPr>
              <w:widowControl/>
              <w:tabs>
                <w:tab w:val="center" w:pos="2700"/>
                <w:tab w:val="left" w:pos="3942"/>
              </w:tabs>
              <w:ind w:right="150" w:rightChars="0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23DE2130">
            <w:pPr>
              <w:tabs>
                <w:tab w:val="left" w:pos="420"/>
                <w:tab w:val="left" w:pos="6480"/>
                <w:tab w:val="right" w:pos="10880"/>
              </w:tabs>
              <w:wordWrap w:val="0"/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0F243E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GSM/2G</w:t>
            </w:r>
          </w:p>
        </w:tc>
        <w:tc>
          <w:tcPr>
            <w:tcW w:w="37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4AE067E">
            <w:pPr>
              <w:tabs>
                <w:tab w:val="left" w:pos="420"/>
                <w:tab w:val="left" w:pos="6480"/>
                <w:tab w:val="right" w:pos="10880"/>
              </w:tabs>
              <w:wordWrap w:val="0"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B2/ 3/ 5/ 8</w:t>
            </w:r>
          </w:p>
        </w:tc>
      </w:tr>
      <w:tr w14:paraId="03511D86">
        <w:trPr>
          <w:trHeight w:val="23" w:hRule="atLeast"/>
        </w:trPr>
        <w:tc>
          <w:tcPr>
            <w:tcW w:w="14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810F59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84F2D2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通信天线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02C458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632B1B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40A726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内置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天线</w:t>
            </w:r>
          </w:p>
        </w:tc>
      </w:tr>
      <w:tr w14:paraId="5424BACA">
        <w:trPr>
          <w:trHeight w:val="23" w:hRule="atLeast"/>
        </w:trPr>
        <w:tc>
          <w:tcPr>
            <w:tcW w:w="14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4EF983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8E5376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天线规范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55452D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78AAA3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41749A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FPC天线</w:t>
            </w:r>
          </w:p>
        </w:tc>
      </w:tr>
      <w:tr w14:paraId="1FCFCEDC">
        <w:trPr>
          <w:trHeight w:val="23" w:hRule="atLeast"/>
        </w:trPr>
        <w:tc>
          <w:tcPr>
            <w:tcW w:w="142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3B00169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GPS/BD 定位特性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642B9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定位模组品牌/芯片型号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9D0506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B9D00D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80EC05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中科微</w:t>
            </w:r>
            <w:r>
              <w:rPr>
                <w:rFonts w:hint="eastAsia" w:ascii="宋体" w:hAnsi="宋体" w:eastAsia="宋体" w:cs="宋体"/>
                <w:color w:val="444444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AT6558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R</w:t>
            </w:r>
          </w:p>
        </w:tc>
      </w:tr>
      <w:tr w14:paraId="036D941F">
        <w:trPr>
          <w:trHeight w:val="23" w:hRule="atLeast"/>
        </w:trPr>
        <w:tc>
          <w:tcPr>
            <w:tcW w:w="1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E8628DC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EABE12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定位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方式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B46B97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44A9F5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530528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北斗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+GPS</w:t>
            </w:r>
          </w:p>
        </w:tc>
      </w:tr>
      <w:tr w14:paraId="7E530523">
        <w:trPr>
          <w:trHeight w:val="23" w:hRule="atLeast"/>
        </w:trPr>
        <w:tc>
          <w:tcPr>
            <w:tcW w:w="1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6799806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2E0059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冷启动时间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D9E3FC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94A50F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035A77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平均  32秒</w:t>
            </w:r>
          </w:p>
        </w:tc>
      </w:tr>
      <w:tr w14:paraId="56507F9C">
        <w:trPr>
          <w:trHeight w:val="23" w:hRule="atLeast"/>
        </w:trPr>
        <w:tc>
          <w:tcPr>
            <w:tcW w:w="1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EC47EA0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A16AE9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热启动时间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6A032E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825A52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F411DB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平均  1秒</w:t>
            </w:r>
          </w:p>
        </w:tc>
      </w:tr>
      <w:tr w14:paraId="5716759B">
        <w:trPr>
          <w:trHeight w:val="23" w:hRule="atLeast"/>
        </w:trPr>
        <w:tc>
          <w:tcPr>
            <w:tcW w:w="1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D6DE771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D49BD1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跟踪灵敏度 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CF3B68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E19712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E5534C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-162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 xml:space="preserve"> dBm</w:t>
            </w:r>
          </w:p>
        </w:tc>
      </w:tr>
      <w:tr w14:paraId="1B4E5A02">
        <w:trPr>
          <w:trHeight w:val="23" w:hRule="atLeast"/>
        </w:trPr>
        <w:tc>
          <w:tcPr>
            <w:tcW w:w="1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29D09BC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1D28CA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定位天线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8C7915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68423A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AF110F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内置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天线</w:t>
            </w:r>
          </w:p>
        </w:tc>
      </w:tr>
      <w:tr w14:paraId="64CA2A63">
        <w:trPr>
          <w:trHeight w:val="23" w:hRule="atLeast"/>
        </w:trPr>
        <w:tc>
          <w:tcPr>
            <w:tcW w:w="1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B491CD8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1C3380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天线规格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BA19CA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0C31FF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7244B2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25mm * 25mm * 4mm</w:t>
            </w:r>
          </w:p>
        </w:tc>
      </w:tr>
      <w:tr w14:paraId="58662381">
        <w:trPr>
          <w:trHeight w:val="23" w:hRule="atLeast"/>
        </w:trPr>
        <w:tc>
          <w:tcPr>
            <w:tcW w:w="1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DA82099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C3E633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GPS频段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A3D2C8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258562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B49A1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F243E"/>
                <w:kern w:val="0"/>
                <w:sz w:val="22"/>
                <w:szCs w:val="22"/>
              </w:rPr>
              <w:t>L1:  1575.42±1.023MHz</w:t>
            </w:r>
          </w:p>
        </w:tc>
      </w:tr>
      <w:tr w14:paraId="2EBD26CE">
        <w:trPr>
          <w:trHeight w:val="23" w:hRule="atLeast"/>
        </w:trPr>
        <w:tc>
          <w:tcPr>
            <w:tcW w:w="1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DB2EA1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2CD7E3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北斗频段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865C07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EFB19F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A570A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F243E"/>
                <w:kern w:val="0"/>
                <w:sz w:val="22"/>
                <w:szCs w:val="22"/>
              </w:rPr>
              <w:t>B1:  1561.098±2.046MHz</w:t>
            </w:r>
          </w:p>
        </w:tc>
      </w:tr>
      <w:tr w14:paraId="44372902">
        <w:trPr>
          <w:trHeight w:val="23" w:hRule="atLeast"/>
        </w:trPr>
        <w:tc>
          <w:tcPr>
            <w:tcW w:w="142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1D46E2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1333D5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卫星通道数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9D215A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965E92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09E79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32</w:t>
            </w:r>
          </w:p>
        </w:tc>
      </w:tr>
      <w:tr w14:paraId="70112F9A">
        <w:trPr>
          <w:trHeight w:val="23" w:hRule="atLeast"/>
        </w:trPr>
        <w:tc>
          <w:tcPr>
            <w:tcW w:w="142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CFD1EC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2CD831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定位精度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B208C2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E08ACA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BF0E8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&lt;10m（1σ） </w:t>
            </w:r>
          </w:p>
        </w:tc>
      </w:tr>
      <w:tr w14:paraId="686FE338">
        <w:trPr>
          <w:trHeight w:val="23" w:hRule="atLeast"/>
        </w:trPr>
        <w:tc>
          <w:tcPr>
            <w:tcW w:w="142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D7707E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5830A9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授时精度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757961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7062A6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E7AD5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&lt;30ns（1σ） </w:t>
            </w:r>
          </w:p>
        </w:tc>
      </w:tr>
      <w:tr w14:paraId="761A82A5">
        <w:trPr>
          <w:trHeight w:val="23" w:hRule="atLeast"/>
        </w:trPr>
        <w:tc>
          <w:tcPr>
            <w:tcW w:w="142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808D82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6D1E5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测速精度  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821EEB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7AA548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CF81B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&lt;0.1m/s（1σ） </w:t>
            </w:r>
          </w:p>
        </w:tc>
      </w:tr>
      <w:tr w14:paraId="0AD82F7F">
        <w:trPr>
          <w:trHeight w:val="23" w:hRule="atLeast"/>
        </w:trPr>
        <w:tc>
          <w:tcPr>
            <w:tcW w:w="142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248E65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F57ED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最大加速度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54AB8D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5C2C63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01631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4g </w:t>
            </w:r>
          </w:p>
        </w:tc>
      </w:tr>
      <w:tr w14:paraId="354EC15C">
        <w:trPr>
          <w:trHeight w:val="23" w:hRule="atLeast"/>
        </w:trPr>
        <w:tc>
          <w:tcPr>
            <w:tcW w:w="142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FD20B7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F08EF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最大速度 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84FBB3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914A00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9225A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515m/s </w:t>
            </w:r>
          </w:p>
        </w:tc>
      </w:tr>
      <w:tr w14:paraId="762F08D2">
        <w:trPr>
          <w:trHeight w:val="23" w:hRule="atLeast"/>
        </w:trPr>
        <w:tc>
          <w:tcPr>
            <w:tcW w:w="142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890E8B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4E189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最大高度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76FD6C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830AAC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09B71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18000m</w:t>
            </w:r>
          </w:p>
        </w:tc>
      </w:tr>
      <w:tr w14:paraId="2CE6AD1A">
        <w:trPr>
          <w:trHeight w:val="23" w:hRule="atLeast"/>
        </w:trPr>
        <w:tc>
          <w:tcPr>
            <w:tcW w:w="142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58D6492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外部接口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C46092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防拆检测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C079EB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053C26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7A6C18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支持磁吸霍尔防拆检测</w:t>
            </w:r>
          </w:p>
        </w:tc>
      </w:tr>
      <w:tr w14:paraId="56BF7F5B">
        <w:trPr>
          <w:trHeight w:val="23" w:hRule="atLeast"/>
        </w:trPr>
        <w:tc>
          <w:tcPr>
            <w:tcW w:w="142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99B837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A87CDC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落水检测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808C8B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D5055B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8569CA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支持落水检测点</w:t>
            </w:r>
          </w:p>
        </w:tc>
      </w:tr>
      <w:tr w14:paraId="2F63BEF9">
        <w:trPr>
          <w:trHeight w:val="23" w:hRule="atLeast"/>
        </w:trPr>
        <w:tc>
          <w:tcPr>
            <w:tcW w:w="142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19A557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外形规格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D7EA77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主机尺寸(长宽高)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2D5560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65B30C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1DF883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138mm * 77mm * 30mm</w:t>
            </w:r>
          </w:p>
        </w:tc>
      </w:tr>
      <w:tr w14:paraId="68DBF3B4">
        <w:trPr>
          <w:trHeight w:val="23" w:hRule="atLeast"/>
        </w:trPr>
        <w:tc>
          <w:tcPr>
            <w:tcW w:w="14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A919AF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2E1006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安装方式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0FE982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508DE2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B3D559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磁吸/螺丝（选配：二选一）</w:t>
            </w:r>
          </w:p>
        </w:tc>
      </w:tr>
      <w:tr w14:paraId="545178CD">
        <w:trPr>
          <w:trHeight w:val="23" w:hRule="atLeast"/>
        </w:trPr>
        <w:tc>
          <w:tcPr>
            <w:tcW w:w="14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84FB38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B5AD52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外壳材质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DBA735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2D6F7E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D051FF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ABS塑料</w:t>
            </w:r>
          </w:p>
        </w:tc>
      </w:tr>
      <w:tr w14:paraId="005EB001">
        <w:trPr>
          <w:trHeight w:val="23" w:hRule="atLeast"/>
        </w:trPr>
        <w:tc>
          <w:tcPr>
            <w:tcW w:w="14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64CCBA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FF9A1D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IP防护等级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2B7F49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A00A05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7CCC58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IP67</w:t>
            </w:r>
          </w:p>
        </w:tc>
      </w:tr>
      <w:tr w14:paraId="106D9F58">
        <w:trPr>
          <w:trHeight w:val="23" w:hRule="atLeast"/>
        </w:trPr>
        <w:tc>
          <w:tcPr>
            <w:tcW w:w="14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B40615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D35FDB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主机重量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7C98DA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8378A5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68792C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300 G</w:t>
            </w:r>
          </w:p>
        </w:tc>
      </w:tr>
    </w:tbl>
    <w:p w14:paraId="4F48BA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宋体" w:hAnsi="宋体" w:eastAsia="宋体" w:cs="宋体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283" w:right="567" w:bottom="283" w:left="567" w:header="851" w:footer="96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">
    <w:altName w:val="汉仪楷体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儷宋 Pro">
    <w:panose1 w:val="02020300000000000000"/>
    <w:charset w:val="88"/>
    <w:family w:val="auto"/>
    <w:pitch w:val="default"/>
    <w:sig w:usb0="80000001" w:usb1="28091800" w:usb2="00000016" w:usb3="00000000" w:csb0="001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E86287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F297358">
                          <w:pPr>
                            <w:pStyle w:val="7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>第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页共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7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F297358">
                    <w:pPr>
                      <w:pStyle w:val="7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>第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>页共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7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>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1084AF">
    <w:pPr>
      <w:pStyle w:val="8"/>
      <w:pBdr>
        <w:bottom w:val="single" w:color="auto" w:sz="4" w:space="1"/>
      </w:pBdr>
      <w:jc w:val="both"/>
      <w:rPr>
        <w:rFonts w:hint="eastAsia"/>
        <w:lang w:eastAsia="zh-C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6D2DA6A"/>
    <w:multiLevelType w:val="singleLevel"/>
    <w:tmpl w:val="96D2DA6A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DB76FD67"/>
    <w:multiLevelType w:val="singleLevel"/>
    <w:tmpl w:val="DB76FD67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IwMmQ2ZTk0ZGZhZjdhMzZjMTBhZTM5NTlkN2MyOGQifQ=="/>
  </w:docVars>
  <w:rsids>
    <w:rsidRoot w:val="2168462C"/>
    <w:rsid w:val="0065401D"/>
    <w:rsid w:val="03EA3A9E"/>
    <w:rsid w:val="03FB73BA"/>
    <w:rsid w:val="070454C5"/>
    <w:rsid w:val="087C515C"/>
    <w:rsid w:val="0B8764C3"/>
    <w:rsid w:val="0C8D1CA6"/>
    <w:rsid w:val="0CEA047C"/>
    <w:rsid w:val="0F5914A7"/>
    <w:rsid w:val="11197404"/>
    <w:rsid w:val="12E46CB4"/>
    <w:rsid w:val="12E83B84"/>
    <w:rsid w:val="136F3744"/>
    <w:rsid w:val="138F2256"/>
    <w:rsid w:val="158A7C1C"/>
    <w:rsid w:val="159317B7"/>
    <w:rsid w:val="1766559B"/>
    <w:rsid w:val="18475387"/>
    <w:rsid w:val="19D941D9"/>
    <w:rsid w:val="1BB51B8C"/>
    <w:rsid w:val="1E207C1D"/>
    <w:rsid w:val="1F47521D"/>
    <w:rsid w:val="21A31921"/>
    <w:rsid w:val="2256176E"/>
    <w:rsid w:val="24D468C4"/>
    <w:rsid w:val="278F6CA9"/>
    <w:rsid w:val="27F22D43"/>
    <w:rsid w:val="284F3E01"/>
    <w:rsid w:val="297C768F"/>
    <w:rsid w:val="2A4C06C7"/>
    <w:rsid w:val="2A683D14"/>
    <w:rsid w:val="2C720BAC"/>
    <w:rsid w:val="2EA86C31"/>
    <w:rsid w:val="30D87A99"/>
    <w:rsid w:val="31FC45B8"/>
    <w:rsid w:val="346B2444"/>
    <w:rsid w:val="35FF3169"/>
    <w:rsid w:val="365830D6"/>
    <w:rsid w:val="367FD644"/>
    <w:rsid w:val="36CC239A"/>
    <w:rsid w:val="380D1B31"/>
    <w:rsid w:val="397F795C"/>
    <w:rsid w:val="3CC21F36"/>
    <w:rsid w:val="3DA574D3"/>
    <w:rsid w:val="3E011DF4"/>
    <w:rsid w:val="3F326C2F"/>
    <w:rsid w:val="3F8B672E"/>
    <w:rsid w:val="424B329B"/>
    <w:rsid w:val="43783A23"/>
    <w:rsid w:val="43F01175"/>
    <w:rsid w:val="44F03457"/>
    <w:rsid w:val="48FA429E"/>
    <w:rsid w:val="49427F68"/>
    <w:rsid w:val="49EF0830"/>
    <w:rsid w:val="4AD5467A"/>
    <w:rsid w:val="4C3F1FD5"/>
    <w:rsid w:val="4D1E2281"/>
    <w:rsid w:val="4DC149C0"/>
    <w:rsid w:val="4E106370"/>
    <w:rsid w:val="50815E2D"/>
    <w:rsid w:val="5363530B"/>
    <w:rsid w:val="53A0626B"/>
    <w:rsid w:val="57104F4E"/>
    <w:rsid w:val="575D0EBE"/>
    <w:rsid w:val="5767647E"/>
    <w:rsid w:val="57AC54CE"/>
    <w:rsid w:val="57D15493"/>
    <w:rsid w:val="59592E63"/>
    <w:rsid w:val="5BED31D6"/>
    <w:rsid w:val="5D922289"/>
    <w:rsid w:val="5D9E4510"/>
    <w:rsid w:val="623E49A5"/>
    <w:rsid w:val="6264607A"/>
    <w:rsid w:val="639D6ED2"/>
    <w:rsid w:val="63B802C2"/>
    <w:rsid w:val="65E61916"/>
    <w:rsid w:val="66CF50A8"/>
    <w:rsid w:val="690C4CEE"/>
    <w:rsid w:val="6A0E1EAE"/>
    <w:rsid w:val="6B293F7B"/>
    <w:rsid w:val="6B325159"/>
    <w:rsid w:val="6DA623B4"/>
    <w:rsid w:val="6ECE24C5"/>
    <w:rsid w:val="6EFD39E6"/>
    <w:rsid w:val="6F753943"/>
    <w:rsid w:val="6FB904A8"/>
    <w:rsid w:val="747F1B2B"/>
    <w:rsid w:val="75C777DC"/>
    <w:rsid w:val="76002828"/>
    <w:rsid w:val="7BD33651"/>
    <w:rsid w:val="7C514537"/>
    <w:rsid w:val="7C733F5B"/>
    <w:rsid w:val="7D6E0B66"/>
    <w:rsid w:val="7FC70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0"/>
    <w:pPr>
      <w:keepNext/>
      <w:keepLines/>
      <w:spacing w:before="100" w:beforeLines="0" w:beforeAutospacing="0" w:after="100" w:afterLines="0" w:afterAutospacing="0" w:line="240" w:lineRule="auto"/>
      <w:outlineLvl w:val="0"/>
    </w:pPr>
    <w:rPr>
      <w:rFonts w:ascii="Times New Roman" w:hAnsi="Times New Roman" w:eastAsia="宋体"/>
      <w:b/>
      <w:kern w:val="44"/>
      <w:sz w:val="36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100" w:beforeLines="0" w:beforeAutospacing="0" w:after="200" w:afterLines="0" w:afterAutospacing="0" w:line="240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60" w:beforeLines="0" w:beforeAutospacing="0" w:after="60" w:afterLines="0" w:afterAutospacing="0" w:line="288" w:lineRule="auto"/>
      <w:outlineLvl w:val="2"/>
    </w:pPr>
    <w:rPr>
      <w:rFonts w:eastAsia="楷体" w:asciiTheme="minorAscii" w:hAnsiTheme="minorAscii"/>
      <w:b/>
      <w:sz w:val="28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qFormat/>
    <w:uiPriority w:val="0"/>
    <w:pPr>
      <w:ind w:firstLine="420"/>
    </w:pPr>
  </w:style>
  <w:style w:type="paragraph" w:styleId="6">
    <w:name w:val="toc 3"/>
    <w:basedOn w:val="1"/>
    <w:next w:val="1"/>
    <w:qFormat/>
    <w:uiPriority w:val="0"/>
    <w:pPr>
      <w:ind w:left="840" w:leftChars="40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toc 1"/>
    <w:basedOn w:val="1"/>
    <w:next w:val="1"/>
    <w:qFormat/>
    <w:uiPriority w:val="0"/>
  </w:style>
  <w:style w:type="paragraph" w:styleId="10">
    <w:name w:val="toc 2"/>
    <w:basedOn w:val="1"/>
    <w:next w:val="1"/>
    <w:qFormat/>
    <w:uiPriority w:val="0"/>
    <w:pPr>
      <w:ind w:left="420" w:leftChars="200"/>
    </w:p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4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15">
    <w:name w:val="WPSOffice手动目录 2"/>
    <w:qFormat/>
    <w:uiPriority w:val="0"/>
    <w:pPr>
      <w:ind w:leftChars="20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16">
    <w:name w:val="WPSOffice手动目录 3"/>
    <w:qFormat/>
    <w:uiPriority w:val="0"/>
    <w:pPr>
      <w:ind w:leftChars="400"/>
    </w:pPr>
    <w:rPr>
      <w:rFonts w:ascii="Times New Roman" w:hAnsi="Times New Roman" w:eastAsia="宋体" w:cs="Times New Roman"/>
      <w:sz w:val="20"/>
      <w:szCs w:val="20"/>
    </w:rPr>
  </w:style>
  <w:style w:type="character" w:customStyle="1" w:styleId="17">
    <w:name w:val="标题 1 Char1"/>
    <w:link w:val="2"/>
    <w:qFormat/>
    <w:uiPriority w:val="0"/>
    <w:rPr>
      <w:rFonts w:ascii="Times New Roman" w:hAnsi="Times New Roman" w:eastAsia="宋体"/>
      <w:b/>
      <w:kern w:val="44"/>
      <w:sz w:val="3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1570</Words>
  <Characters>1962</Characters>
  <Lines>0</Lines>
  <Paragraphs>0</Paragraphs>
  <TotalTime>88</TotalTime>
  <ScaleCrop>false</ScaleCrop>
  <LinksUpToDate>false</LinksUpToDate>
  <CharactersWithSpaces>2135</CharactersWithSpaces>
  <Application>WPS Office_7.4.1.8983_F1E327BC-269C-435d-A152-05C5408002CA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2019-04-01T13:46:00Z</dcterms:created>
  <dc:creator>安逸</dc:creator>
  <cp:lastModifiedBy>錦祥T</cp:lastModifiedBy>
  <dcterms:modified xsi:type="dcterms:W3CDTF">2025-06-18T15:36:25Z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2052-7.4.1.8983</vt:lpwstr>
  </property>
  <property fmtid="{D5CDD505-2E9C-101B-9397-08002B2CF9AE}" pid="3" name="ICV">
    <vt:lpwstr>22AA3D468B04E0FA796C526867594F06_43</vt:lpwstr>
  </property>
  <property fmtid="{D5CDD505-2E9C-101B-9397-08002B2CF9AE}" pid="4" name="KSOTemplateDocerSaveRecord">
    <vt:lpwstr>eyJoZGlkIjoiZDdkZGUyMWM2ZGViNWY1MjJlZGE4ZmQwNTU4NGQ4NjQiLCJ1c2VySWQiOiIzNjA0MTY5ODgifQ==</vt:lpwstr>
  </property>
</Properties>
</file>