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2E4A4">
      <w:pPr>
        <w:pStyle w:val="2"/>
        <w:numPr>
          <w:ilvl w:val="0"/>
          <w:numId w:val="1"/>
        </w:numPr>
        <w:bidi w:val="0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0" w:name="_Toc22271"/>
      <w:r>
        <w:rPr>
          <w:rFonts w:hint="eastAsia" w:ascii="Microsoft YaHei UI" w:hAnsi="Microsoft YaHei UI" w:eastAsia="Microsoft YaHei UI" w:cs="Microsoft YaHei UI"/>
          <w:lang w:val="en-US" w:eastAsia="zh-CN"/>
        </w:rPr>
        <w:t>AK 放牧牛羊规格 20000 产品基本介绍</w:t>
      </w:r>
      <w:bookmarkEnd w:id="0"/>
    </w:p>
    <w:p w14:paraId="0F7A49B1">
      <w:pPr>
        <w:pStyle w:val="3"/>
        <w:bidi w:val="0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1" w:name="_Toc18169"/>
      <w:r>
        <w:rPr>
          <w:rFonts w:hint="eastAsia" w:ascii="Microsoft YaHei UI" w:hAnsi="Microsoft YaHei UI" w:eastAsia="Microsoft YaHei UI" w:cs="Microsoft YaHei UI"/>
          <w:lang w:val="en-US" w:eastAsia="zh-CN"/>
        </w:rPr>
        <w:t>1.1产品简介</w:t>
      </w:r>
      <w:bookmarkEnd w:id="1"/>
    </w:p>
    <w:p w14:paraId="6D6C5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val="en-US" w:eastAsia="zh-CN"/>
        </w:rPr>
        <w:t xml:space="preserve">C035 </w:t>
      </w:r>
      <w:r>
        <w:rPr>
          <w:rFonts w:hint="eastAsia" w:ascii="Microsoft YaHei UI" w:hAnsi="Microsoft YaHei UI" w:eastAsia="Microsoft YaHei UI" w:cs="Microsoft YaHei UI"/>
          <w:b w:val="0"/>
          <w:bCs w:val="0"/>
          <w:color w:val="000000"/>
          <w:kern w:val="0"/>
          <w:sz w:val="28"/>
          <w:szCs w:val="28"/>
          <w:lang w:eastAsia="zh-CN"/>
        </w:rPr>
        <w:t>是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val="en-US" w:eastAsia="zh-CN" w:bidi="ar"/>
        </w:rPr>
        <w:t>针对牛羊精心打造的一款4G全网通智能定位终端，</w:t>
      </w:r>
      <w:r>
        <w:rPr>
          <w:rFonts w:hint="eastAsia" w:ascii="Microsoft YaHei UI" w:hAnsi="Microsoft YaHei UI" w:eastAsia="Microsoft YaHei UI" w:cs="Microsoft YaHei UI"/>
          <w:b w:val="0"/>
          <w:bCs w:val="0"/>
          <w:color w:val="000000"/>
          <w:kern w:val="0"/>
          <w:sz w:val="28"/>
          <w:szCs w:val="28"/>
        </w:rPr>
        <w:t>融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合了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val="en-US" w:eastAsia="zh-CN"/>
        </w:rPr>
        <w:t>4G全网通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无线通信技术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eastAsia="zh-CN"/>
        </w:rPr>
        <w:t>以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及GPS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val="en-US" w:eastAsia="zh-CN"/>
        </w:rPr>
        <w:t>/BDS卫星导航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定位技术，终端采用工业级高集成度全内置天线设计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eastAsia="zh-CN"/>
        </w:rPr>
        <w:t>，设备内置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val="en-US" w:eastAsia="zh-CN"/>
        </w:rPr>
        <w:t>3轴传感器，智能省电唤醒工作。具有实时定位，震动报警、灯光寻宠、声音寻宠、点名定位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eastAsia="zh-CN"/>
        </w:rPr>
        <w:t>等功能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。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eastAsia="zh-CN"/>
        </w:rPr>
        <w:t>可设定四种模式工作模式，满足客户各种应用场景，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用户可发送指令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eastAsia="zh-CN"/>
        </w:rPr>
        <w:t>切换工作模式。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搭配全球定位服务平台，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  <w:lang w:eastAsia="zh-CN"/>
        </w:rPr>
        <w:t>随时随地都可查询到设备位置</w:t>
      </w:r>
      <w:r>
        <w:rPr>
          <w:rFonts w:hint="eastAsia" w:ascii="Microsoft YaHei UI" w:hAnsi="Microsoft YaHei UI" w:eastAsia="Microsoft YaHei UI" w:cs="Microsoft YaHei UI"/>
          <w:color w:val="000000"/>
          <w:kern w:val="0"/>
          <w:sz w:val="28"/>
          <w:szCs w:val="28"/>
        </w:rPr>
        <w:t>。</w:t>
      </w:r>
    </w:p>
    <w:p w14:paraId="08F7AC0F">
      <w:pPr>
        <w:pStyle w:val="3"/>
        <w:bidi w:val="0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2" w:name="_Toc27209"/>
      <w:r>
        <w:rPr>
          <w:rFonts w:hint="eastAsia" w:ascii="Microsoft YaHei UI" w:hAnsi="Microsoft YaHei UI" w:eastAsia="Microsoft YaHei UI" w:cs="Microsoft YaHei UI"/>
          <w:lang w:val="en-US" w:eastAsia="zh-CN"/>
        </w:rPr>
        <w:t>1.2应用领域</w:t>
      </w:r>
      <w:bookmarkEnd w:id="2"/>
    </w:p>
    <w:p w14:paraId="084E0C58">
      <w:pPr>
        <w:widowControl/>
        <w:spacing w:line="250" w:lineRule="atLeast"/>
        <w:ind w:firstLine="560" w:firstLineChars="200"/>
        <w:jc w:val="left"/>
        <w:rPr>
          <w:rFonts w:hint="eastAsia" w:ascii="Microsoft YaHei UI" w:hAnsi="Microsoft YaHei UI" w:eastAsia="Microsoft YaHei UI" w:cs="Microsoft YaHei UI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eastAsia="zh-CN"/>
        </w:rPr>
        <w:t>货物定位</w:t>
      </w:r>
      <w:r>
        <w:rPr>
          <w:rFonts w:hint="eastAsia" w:ascii="Microsoft YaHei UI" w:hAnsi="Microsoft YaHei UI" w:eastAsia="Microsoft YaHei UI" w:cs="Microsoft YaHei UI"/>
          <w:sz w:val="28"/>
          <w:szCs w:val="28"/>
        </w:rPr>
        <w:t>，</w:t>
      </w:r>
      <w:r>
        <w:rPr>
          <w:rFonts w:hint="eastAsia" w:ascii="Microsoft YaHei UI" w:hAnsi="Microsoft YaHei UI" w:eastAsia="Microsoft YaHei UI" w:cs="Microsoft YaHei UI"/>
          <w:sz w:val="28"/>
          <w:szCs w:val="28"/>
          <w:lang w:eastAsia="zh-CN"/>
        </w:rPr>
        <w:t>宠物定位</w:t>
      </w:r>
      <w:r>
        <w:rPr>
          <w:rFonts w:hint="eastAsia" w:ascii="Microsoft YaHei UI" w:hAnsi="Microsoft YaHei UI" w:eastAsia="Microsoft YaHei UI" w:cs="Microsoft YaHei UI"/>
          <w:sz w:val="28"/>
          <w:szCs w:val="28"/>
        </w:rPr>
        <w:t>，客运车辆等</w:t>
      </w:r>
      <w:r>
        <w:rPr>
          <w:rFonts w:hint="eastAsia" w:ascii="Microsoft YaHei UI" w:hAnsi="Microsoft YaHei UI" w:eastAsia="Microsoft YaHei UI" w:cs="Microsoft YaHei UI"/>
          <w:sz w:val="28"/>
          <w:szCs w:val="28"/>
          <w:lang w:eastAsia="zh-CN"/>
        </w:rPr>
        <w:t>。</w:t>
      </w:r>
      <w:bookmarkStart w:id="3" w:name="_Toc16527"/>
      <w:r>
        <w:rPr>
          <w:rFonts w:hint="eastAsia" w:ascii="Microsoft YaHei UI" w:hAnsi="Microsoft YaHei UI" w:eastAsia="Microsoft YaHei UI" w:cs="Microsoft YaHei UI"/>
          <w:lang w:val="en-US" w:eastAsia="zh-CN"/>
        </w:rPr>
        <w:t>1.3产品图片</w:t>
      </w:r>
      <w:bookmarkEnd w:id="3"/>
    </w:p>
    <w:p w14:paraId="624A4D09">
      <w:pPr>
        <w:jc w:val="center"/>
        <w:rPr>
          <w:rFonts w:hint="eastAsia" w:ascii="Microsoft YaHei UI" w:hAnsi="Microsoft YaHei UI" w:eastAsia="Microsoft YaHei UI" w:cs="Microsoft YaHei UI"/>
          <w:sz w:val="24"/>
          <w:szCs w:val="32"/>
          <w:u w:val="none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4"/>
          <w:szCs w:val="32"/>
          <w:u w:val="none"/>
          <w:lang w:val="en-US" w:eastAsia="zh-CN"/>
        </w:rPr>
        <w:drawing>
          <wp:inline distT="0" distB="0" distL="114300" distR="114300">
            <wp:extent cx="6826250" cy="4549140"/>
            <wp:effectExtent l="0" t="0" r="12700" b="3810"/>
            <wp:docPr id="2" name="图片 2" descr="1a5af0a3bcf7787a4f4f30dea56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5af0a3bcf7787a4f4f30dea5678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B47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"/>
        <w:textAlignment w:val="auto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4" w:name="_Toc28488"/>
      <w:r>
        <w:rPr>
          <w:rFonts w:hint="eastAsia" w:ascii="Microsoft YaHei UI" w:hAnsi="Microsoft YaHei UI" w:eastAsia="Microsoft YaHei UI" w:cs="Microsoft YaHei UI"/>
          <w:lang w:val="en-US" w:eastAsia="zh-CN"/>
        </w:rPr>
        <w:t>1.4产品使用介绍</w:t>
      </w:r>
      <w:bookmarkEnd w:id="4"/>
    </w:p>
    <w:p w14:paraId="74282E5E">
      <w:pPr>
        <w:pStyle w:val="4"/>
        <w:bidi w:val="0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5" w:name="_Toc14315"/>
      <w:r>
        <w:rPr>
          <w:rFonts w:hint="eastAsia" w:ascii="Microsoft YaHei UI" w:hAnsi="Microsoft YaHei UI" w:eastAsia="Microsoft YaHei UI" w:cs="Microsoft YaHei UI"/>
          <w:lang w:val="en-US" w:eastAsia="zh-CN"/>
        </w:rPr>
        <w:t>1.4.1 SIM卡安装方式</w:t>
      </w:r>
      <w:bookmarkEnd w:id="5"/>
    </w:p>
    <w:p w14:paraId="0D8B66AE">
      <w:pPr>
        <w:rPr>
          <w:rFonts w:hint="eastAsia" w:ascii="Microsoft YaHei UI" w:hAnsi="Microsoft YaHei UI" w:eastAsia="Microsoft YaHei UI" w:cs="Microsoft YaHei UI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4"/>
          <w:szCs w:val="32"/>
          <w:lang w:val="en-US" w:eastAsia="zh-CN"/>
        </w:rPr>
        <w:t xml:space="preserve">    设备使用的是Nona SIM卡。卡槽为自弹式卡槽，卡缺口朝里插入卡槽</w:t>
      </w:r>
      <w:r>
        <w:rPr>
          <w:rFonts w:hint="eastAsia" w:ascii="Microsoft YaHei UI" w:hAnsi="Microsoft YaHei UI" w:eastAsia="Microsoft YaHei UI" w:cs="Microsoft YaHei UI"/>
          <w:lang w:val="en-US" w:eastAsia="zh-CN"/>
        </w:rPr>
        <w:t>。</w:t>
      </w:r>
    </w:p>
    <w:p w14:paraId="45CDEC54">
      <w:pPr>
        <w:pStyle w:val="4"/>
        <w:bidi w:val="0"/>
        <w:rPr>
          <w:rFonts w:hint="eastAsia" w:ascii="Microsoft YaHei UI" w:hAnsi="Microsoft YaHei UI" w:eastAsia="Microsoft YaHei UI" w:cs="Microsoft YaHei UI"/>
        </w:rPr>
      </w:pPr>
      <w:bookmarkStart w:id="6" w:name="_Toc25418"/>
      <w:r>
        <w:rPr>
          <w:rFonts w:hint="eastAsia" w:ascii="Microsoft YaHei UI" w:hAnsi="Microsoft YaHei UI" w:eastAsia="Microsoft YaHei UI" w:cs="Microsoft YaHei UI"/>
          <w:lang w:val="en-US" w:eastAsia="zh-CN"/>
        </w:rPr>
        <w:t>1.4.2</w:t>
      </w:r>
      <w:r>
        <w:rPr>
          <w:rFonts w:hint="eastAsia" w:ascii="Microsoft YaHei UI" w:hAnsi="Microsoft YaHei UI" w:eastAsia="Microsoft YaHei UI" w:cs="Microsoft YaHei UI"/>
        </w:rPr>
        <w:t>指示灯说明</w:t>
      </w:r>
      <w:bookmarkEnd w:id="6"/>
    </w:p>
    <w:p w14:paraId="627A7E96">
      <w:pPr>
        <w:spacing w:line="360" w:lineRule="exact"/>
        <w:ind w:firstLine="440" w:firstLineChars="200"/>
        <w:rPr>
          <w:rFonts w:hint="eastAsia" w:ascii="Microsoft YaHei UI" w:hAnsi="Microsoft YaHei UI" w:eastAsia="Microsoft YaHei UI" w:cs="Microsoft YaHei UI"/>
          <w:b w:val="0"/>
          <w:bCs w:val="0"/>
          <w:color w:val="FFFFFF" w:themeColor="background1"/>
          <w:sz w:val="22"/>
          <w:szCs w:val="22"/>
          <w:highlight w:val="none"/>
          <w14:textFill>
            <w14:solidFill>
              <w14:schemeClr w14:val="bg1"/>
            </w14:solidFill>
          </w14:textFill>
        </w:rPr>
      </w:pPr>
      <w:r>
        <w:rPr>
          <w:rFonts w:hint="eastAsia" w:ascii="Microsoft YaHei UI" w:hAnsi="Microsoft YaHei UI" w:eastAsia="Microsoft YaHei UI" w:cs="Microsoft YaHei UI"/>
          <w:sz w:val="22"/>
          <w:szCs w:val="22"/>
          <w:highlight w:val="none"/>
        </w:rPr>
        <w:t>红色灯-</w:t>
      </w:r>
      <w:r>
        <w:rPr>
          <w:rFonts w:hint="eastAsia" w:ascii="Microsoft YaHei UI" w:hAnsi="Microsoft YaHei UI" w:eastAsia="Microsoft YaHei UI" w:cs="Microsoft YaHei UI"/>
          <w:sz w:val="22"/>
          <w:szCs w:val="22"/>
          <w:highlight w:val="none"/>
          <w:lang w:eastAsia="zh-CN"/>
        </w:rPr>
        <w:t>充电</w:t>
      </w:r>
      <w:r>
        <w:rPr>
          <w:rFonts w:hint="eastAsia" w:ascii="Microsoft YaHei UI" w:hAnsi="Microsoft YaHei UI" w:eastAsia="Microsoft YaHei UI" w:cs="Microsoft YaHei UI"/>
          <w:sz w:val="22"/>
          <w:szCs w:val="22"/>
          <w:highlight w:val="none"/>
        </w:rPr>
        <w:t>指示灯</w:t>
      </w:r>
    </w:p>
    <w:tbl>
      <w:tblPr>
        <w:tblStyle w:val="8"/>
        <w:tblW w:w="8522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C15441C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290A5CC4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660E3D7F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5369F68D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530B451B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eastAsia="zh-CN"/>
              </w:rPr>
              <w:t>常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eastAsia="zh-CN"/>
              </w:rPr>
              <w:t>亮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50DD6894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eastAsia="zh-CN"/>
              </w:rPr>
              <w:t>充电中</w:t>
            </w:r>
          </w:p>
        </w:tc>
      </w:tr>
      <w:tr w14:paraId="4CB1BBD4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2B3D3B8D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不 亮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690BC701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eastAsia="zh-CN"/>
              </w:rPr>
              <w:t>已充满</w:t>
            </w:r>
          </w:p>
        </w:tc>
      </w:tr>
    </w:tbl>
    <w:p w14:paraId="43ACE5D5">
      <w:pPr>
        <w:spacing w:line="360" w:lineRule="exact"/>
        <w:ind w:firstLine="440" w:firstLineChars="200"/>
        <w:rPr>
          <w:rFonts w:hint="eastAsia" w:ascii="Microsoft YaHei UI" w:hAnsi="Microsoft YaHei UI" w:eastAsia="Microsoft YaHei UI" w:cs="Microsoft YaHei UI"/>
          <w:color w:val="000080"/>
          <w:sz w:val="22"/>
          <w:szCs w:val="22"/>
          <w:highlight w:val="none"/>
        </w:rPr>
      </w:pPr>
      <w:r>
        <w:rPr>
          <w:rFonts w:hint="eastAsia" w:ascii="Microsoft YaHei UI" w:hAnsi="Microsoft YaHei UI" w:eastAsia="Microsoft YaHei UI" w:cs="Microsoft YaHei UI"/>
          <w:sz w:val="22"/>
          <w:szCs w:val="22"/>
          <w:highlight w:val="none"/>
        </w:rPr>
        <w:t>黄色灯-GSM指示灯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C4C832B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4A46D94A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32AE370B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3F9BF1DC">
        <w:trPr>
          <w:trHeight w:val="9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6580B2C5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280D7FC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GSM初始化</w:t>
            </w:r>
          </w:p>
        </w:tc>
      </w:tr>
      <w:tr w14:paraId="7E17F7D0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288A10C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常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2C77E87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GSM通讯正常</w:t>
            </w:r>
          </w:p>
        </w:tc>
      </w:tr>
      <w:tr w14:paraId="6A56B2AA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D230957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不 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C6A7729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GSM休眠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val="en-US" w:eastAsia="zh-CN"/>
              </w:rPr>
              <w:t>/关机</w:t>
            </w:r>
          </w:p>
        </w:tc>
      </w:tr>
    </w:tbl>
    <w:p w14:paraId="1C84456C">
      <w:pPr>
        <w:spacing w:line="360" w:lineRule="exact"/>
        <w:ind w:firstLine="440" w:firstLineChars="200"/>
        <w:rPr>
          <w:rFonts w:hint="eastAsia" w:ascii="Microsoft YaHei UI" w:hAnsi="Microsoft YaHei UI" w:eastAsia="Microsoft YaHei UI" w:cs="Microsoft YaHei UI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sz w:val="22"/>
          <w:szCs w:val="22"/>
        </w:rPr>
        <w:t>蓝色灯-GPS指示灯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BBD37BA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2DE19CAC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6B2F65C6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1F1E8616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6AC1AB82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7E63971E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eastAsia="zh-CN"/>
              </w:rPr>
              <w:t>卫星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信号搜索中</w:t>
            </w:r>
          </w:p>
        </w:tc>
      </w:tr>
      <w:tr w14:paraId="26B06851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305221D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常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7BE160E8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val="en-US" w:eastAsia="zh-CN"/>
              </w:rPr>
              <w:t>GPS/BDS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已定位</w:t>
            </w:r>
          </w:p>
        </w:tc>
      </w:tr>
      <w:tr w14:paraId="4D737CA6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FE19EA9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不 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D403B5F">
            <w:pPr>
              <w:spacing w:line="360" w:lineRule="exact"/>
              <w:jc w:val="center"/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GPS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  <w:lang w:val="en-US" w:eastAsia="zh-CN"/>
              </w:rPr>
              <w:t>/BDS</w:t>
            </w:r>
            <w:r>
              <w:rPr>
                <w:rFonts w:hint="eastAsia" w:ascii="Microsoft YaHei UI" w:hAnsi="Microsoft YaHei UI" w:eastAsia="Microsoft YaHei UI" w:cs="Microsoft YaHei UI"/>
                <w:sz w:val="22"/>
                <w:szCs w:val="22"/>
              </w:rPr>
              <w:t>休眠</w:t>
            </w:r>
          </w:p>
        </w:tc>
      </w:tr>
    </w:tbl>
    <w:p w14:paraId="09777D3B">
      <w:pPr>
        <w:pStyle w:val="4"/>
        <w:bidi w:val="0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7" w:name="_Toc1605"/>
      <w:r>
        <w:rPr>
          <w:rFonts w:hint="eastAsia" w:ascii="Microsoft YaHei UI" w:hAnsi="Microsoft YaHei UI" w:eastAsia="Microsoft YaHei UI" w:cs="Microsoft YaHei UI"/>
          <w:lang w:val="en-US" w:eastAsia="zh-CN"/>
        </w:rPr>
        <w:t>1.4.3 工作逻辑</w:t>
      </w:r>
      <w:bookmarkEnd w:id="7"/>
    </w:p>
    <w:p w14:paraId="6E944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0" w:firstLineChars="100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①状态说明：</w:t>
      </w:r>
    </w:p>
    <w:p w14:paraId="75E74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0" w:firstLineChars="100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 xml:space="preserve">  开关机状态：设备通过按键长按三秒开关机，关机后不上传任何数据</w:t>
      </w:r>
    </w:p>
    <w:p w14:paraId="4DC23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00" w:firstLineChars="200"/>
        <w:textAlignment w:val="auto"/>
        <w:rPr>
          <w:rFonts w:hint="eastAsia" w:ascii="Microsoft YaHei UI" w:hAnsi="Microsoft YaHei UI" w:eastAsia="Microsoft YaHei UI" w:cs="Microsoft YaHei UI"/>
          <w:color w:val="FF0000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color w:val="FF0000"/>
          <w:sz w:val="20"/>
          <w:szCs w:val="22"/>
          <w:lang w:val="en-US" w:eastAsia="zh-CN"/>
        </w:rPr>
        <w:t>工作状态：设备工作灯亮，GPRS、GPS都处于工作状态。</w:t>
      </w:r>
    </w:p>
    <w:p w14:paraId="56F49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00" w:firstLineChars="200"/>
        <w:textAlignment w:val="auto"/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  <w:t>待机状态：设备GPRS工作（平台保持在线，可在线下发指令和短信），GPS不工作。</w:t>
      </w:r>
    </w:p>
    <w:p w14:paraId="6E334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00" w:firstLineChars="200"/>
        <w:textAlignment w:val="auto"/>
        <w:rPr>
          <w:rFonts w:hint="eastAsia" w:ascii="Microsoft YaHei UI" w:hAnsi="Microsoft YaHei UI" w:eastAsia="Microsoft YaHei UI" w:cs="Microsoft YaHei UI"/>
          <w:color w:val="70AD47" w:themeColor="accent6"/>
          <w:sz w:val="20"/>
          <w:szCs w:val="22"/>
          <w:lang w:val="en-US" w:eastAsia="zh-CN"/>
          <w14:textFill>
            <w14:solidFill>
              <w14:schemeClr w14:val="accent6"/>
            </w14:solidFill>
          </w14:textFill>
        </w:rPr>
      </w:pPr>
    </w:p>
    <w:p w14:paraId="1C7D0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0" w:firstLineChars="100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②工作模式说明：</w:t>
      </w:r>
    </w:p>
    <w:p w14:paraId="350E4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00" w:firstLineChars="200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eastAsia="zh-CN"/>
        </w:rPr>
        <w:t>连续定位：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设备默认处于</w:t>
      </w:r>
      <w:r>
        <w:rPr>
          <w:rFonts w:hint="eastAsia" w:ascii="Microsoft YaHei UI" w:hAnsi="Microsoft YaHei UI" w:eastAsia="Microsoft YaHei UI" w:cs="Microsoft YaHei UI"/>
          <w:color w:val="FF0000"/>
          <w:sz w:val="20"/>
          <w:szCs w:val="22"/>
          <w:lang w:eastAsia="zh-CN"/>
        </w:rPr>
        <w:t>工作状态，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eastAsia="zh-CN"/>
        </w:rPr>
        <w:t>默认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30S更新一次位置；</w:t>
      </w:r>
    </w:p>
    <w:p w14:paraId="768C0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420" w:leftChars="200" w:hanging="1000" w:hangingChars="500"/>
        <w:jc w:val="left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正常模式：设备默认处于</w:t>
      </w:r>
      <w:r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  <w:t>待机状态，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期间检测到震动每10分钟进入</w:t>
      </w:r>
      <w:r>
        <w:rPr>
          <w:rFonts w:hint="eastAsia" w:ascii="Microsoft YaHei UI" w:hAnsi="Microsoft YaHei UI" w:eastAsia="Microsoft YaHei UI" w:cs="Microsoft YaHei UI"/>
          <w:color w:val="FF0000"/>
          <w:sz w:val="20"/>
          <w:szCs w:val="22"/>
          <w:lang w:val="en-US" w:eastAsia="zh-CN"/>
        </w:rPr>
        <w:t>工作状态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更新一次位置，未检测到震动则一直处于</w:t>
      </w:r>
      <w:r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  <w:t>待机状态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；</w:t>
      </w:r>
    </w:p>
    <w:p w14:paraId="3E110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420" w:leftChars="200" w:hanging="1000" w:hangingChars="500"/>
        <w:jc w:val="left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省电模式：设备默认处于</w:t>
      </w:r>
      <w:r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  <w:t>待机状态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，期间检测到震动每1小时进入</w:t>
      </w:r>
      <w:r>
        <w:rPr>
          <w:rFonts w:hint="eastAsia" w:ascii="Microsoft YaHei UI" w:hAnsi="Microsoft YaHei UI" w:eastAsia="Microsoft YaHei UI" w:cs="Microsoft YaHei UI"/>
          <w:color w:val="FF0000"/>
          <w:sz w:val="20"/>
          <w:szCs w:val="22"/>
          <w:lang w:val="en-US" w:eastAsia="zh-CN"/>
        </w:rPr>
        <w:t>工作状态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更新一次位置，未检测到震动则一直处于</w:t>
      </w:r>
      <w:r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  <w:t>待机状态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；</w:t>
      </w:r>
    </w:p>
    <w:p w14:paraId="66C33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420" w:leftChars="200" w:hanging="1000" w:hangingChars="500"/>
        <w:jc w:val="left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待机模式：设备默认处于</w:t>
      </w:r>
      <w:r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  <w:t>待机状态，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期间检测到震动每12小时进入</w:t>
      </w:r>
      <w:r>
        <w:rPr>
          <w:rFonts w:hint="eastAsia" w:ascii="Microsoft YaHei UI" w:hAnsi="Microsoft YaHei UI" w:eastAsia="Microsoft YaHei UI" w:cs="Microsoft YaHei UI"/>
          <w:color w:val="FF0000"/>
          <w:sz w:val="20"/>
          <w:szCs w:val="22"/>
          <w:lang w:val="en-US" w:eastAsia="zh-CN"/>
        </w:rPr>
        <w:t>工作状态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更新一次位置，未检测到震动则一直处于</w:t>
      </w:r>
      <w:r>
        <w:rPr>
          <w:rFonts w:hint="eastAsia" w:ascii="Microsoft YaHei UI" w:hAnsi="Microsoft YaHei UI" w:eastAsia="Microsoft YaHei UI" w:cs="Microsoft YaHei UI"/>
          <w:color w:val="00B0F0"/>
          <w:sz w:val="20"/>
          <w:szCs w:val="22"/>
          <w:lang w:val="en-US" w:eastAsia="zh-CN"/>
        </w:rPr>
        <w:t>待机状态</w:t>
      </w: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；</w:t>
      </w:r>
    </w:p>
    <w:p w14:paraId="06D15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420" w:leftChars="200" w:hanging="1000" w:hangingChars="500"/>
        <w:jc w:val="left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</w:p>
    <w:p w14:paraId="690B0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0" w:firstLineChars="100"/>
        <w:jc w:val="left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>③震动报警说明：</w:t>
      </w:r>
    </w:p>
    <w:p w14:paraId="493DC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0" w:firstLineChars="100"/>
        <w:jc w:val="left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t xml:space="preserve">  平台下发设防指令后，设备静止三分钟后就会进入设防状态，检测到震动后上传震动报警，设防仅生效一次。</w:t>
      </w:r>
    </w:p>
    <w:p w14:paraId="1AF2D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0"/>
          <w:szCs w:val="22"/>
          <w:lang w:val="en-US" w:eastAsia="zh-CN"/>
        </w:rPr>
        <w:br w:type="page"/>
      </w:r>
    </w:p>
    <w:p w14:paraId="2B429FF8">
      <w:pPr>
        <w:pStyle w:val="2"/>
        <w:numPr>
          <w:ilvl w:val="0"/>
          <w:numId w:val="2"/>
        </w:numPr>
        <w:bidi w:val="0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8" w:name="_Toc20287"/>
      <w:r>
        <w:rPr>
          <w:rFonts w:hint="eastAsia" w:ascii="Microsoft YaHei UI" w:hAnsi="Microsoft YaHei UI" w:eastAsia="Microsoft YaHei UI" w:cs="Microsoft YaHei UI"/>
          <w:lang w:val="en-US" w:eastAsia="zh-CN"/>
        </w:rPr>
        <w:t>功能特点</w:t>
      </w:r>
      <w:bookmarkEnd w:id="8"/>
    </w:p>
    <w:p w14:paraId="6D1CCFE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>GPS+BDS+AGPS+LBS 多重定位；</w:t>
      </w:r>
    </w:p>
    <w:p w14:paraId="3C4937B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支持电子围栏功能，用户通过平台/APP 划定虚拟电子围栏，当设备进出围栏时均可被平台识别并发出警报</w:t>
      </w:r>
      <w:r>
        <w:rPr>
          <w:rFonts w:hint="eastAsia" w:ascii="Microsoft YaHei UI" w:hAnsi="Microsoft YaHei UI" w:eastAsia="Microsoft YaHei UI" w:cs="Microsoft YaHei UI"/>
          <w:sz w:val="24"/>
          <w:szCs w:val="24"/>
          <w:lang w:eastAsia="zh-CN"/>
        </w:rPr>
        <w:t>；</w:t>
      </w:r>
    </w:p>
    <w:p w14:paraId="02A8179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可在发生报警时向监护号码发送警报短信/电话，警报同时上传平台</w:t>
      </w:r>
      <w:r>
        <w:rPr>
          <w:rFonts w:hint="eastAsia" w:ascii="Microsoft YaHei UI" w:hAnsi="Microsoft YaHei UI" w:eastAsia="Microsoft YaHei UI" w:cs="Microsoft YaHei UI"/>
          <w:sz w:val="24"/>
          <w:szCs w:val="24"/>
          <w:lang w:eastAsia="zh-CN"/>
        </w:rPr>
        <w:t>；</w:t>
      </w:r>
    </w:p>
    <w:p w14:paraId="63D90DD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 xml:space="preserve">终端采用知名厂商工业级高稳定性GPRS 模块，内置GSM 高灵敏度天线，支持TCP/IP 数据传输，支持域名/IP地址连接服务器； </w:t>
      </w:r>
    </w:p>
    <w:p w14:paraId="5A10695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 xml:space="preserve">内置大容量存储芯片，支持离线状态下数据存储，盲区数据的补传；当宠物在无线信号弱或者干扰严重的地方，把宠物行走的数据暂时存储在FLASH内，当无线信号恢复正常之后，能补传这些数据，实现数据不遗漏； </w:t>
      </w:r>
    </w:p>
    <w:p w14:paraId="59D28F2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 xml:space="preserve">内置3轴加速度传感器，融合精准加速度算法，实时获取宠物当前姿态等情况判断； </w:t>
      </w:r>
    </w:p>
    <w:p w14:paraId="0E46255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 xml:space="preserve">高灵敏度GPS/BDS双星定位模块，抗干扰的陶瓷天线，实现搜星信号更稳定，支持AGPS快速定位跟踪、同步授时； </w:t>
      </w:r>
    </w:p>
    <w:p w14:paraId="68AA976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 xml:space="preserve">支持在线远程升级、远程配置产品参数； </w:t>
      </w:r>
    </w:p>
    <w:p w14:paraId="14C3B7E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>历史轨迹平台保留180天。</w:t>
      </w:r>
    </w:p>
    <w:p w14:paraId="5B0600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</w:p>
    <w:p w14:paraId="3C3853F3">
      <w:pP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sz w:val="28"/>
          <w:szCs w:val="28"/>
          <w:lang w:val="en-US" w:eastAsia="zh-CN"/>
        </w:rPr>
        <w:br w:type="page"/>
      </w:r>
    </w:p>
    <w:p w14:paraId="62FFC3D4">
      <w:pPr>
        <w:pStyle w:val="2"/>
        <w:numPr>
          <w:ilvl w:val="0"/>
          <w:numId w:val="2"/>
        </w:numPr>
        <w:bidi w:val="0"/>
        <w:rPr>
          <w:rFonts w:hint="eastAsia" w:ascii="Microsoft YaHei UI" w:hAnsi="Microsoft YaHei UI" w:eastAsia="Microsoft YaHei UI" w:cs="Microsoft YaHei UI"/>
          <w:lang w:val="en-US" w:eastAsia="zh-CN"/>
        </w:rPr>
      </w:pPr>
      <w:bookmarkStart w:id="9" w:name="_Toc15100"/>
      <w:r>
        <w:rPr>
          <w:rFonts w:hint="eastAsia" w:ascii="Microsoft YaHei UI" w:hAnsi="Microsoft YaHei UI" w:eastAsia="Microsoft YaHei UI" w:cs="Microsoft YaHei UI"/>
          <w:lang w:val="en-US" w:eastAsia="zh-CN"/>
        </w:rPr>
        <w:t>产品参数</w:t>
      </w:r>
      <w:bookmarkEnd w:id="9"/>
    </w:p>
    <w:tbl>
      <w:tblPr>
        <w:tblStyle w:val="8"/>
        <w:tblpPr w:leftFromText="181" w:rightFromText="181" w:vertAnchor="text" w:horzAnchor="page" w:tblpX="1117" w:tblpY="38"/>
        <w:tblOverlap w:val="never"/>
        <w:tblW w:w="99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2551"/>
        <w:gridCol w:w="567"/>
        <w:gridCol w:w="567"/>
        <w:gridCol w:w="1158"/>
        <w:gridCol w:w="3729"/>
        <w:gridCol w:w="1"/>
      </w:tblGrid>
      <w:tr w14:paraId="521C931A">
        <w:trPr>
          <w:trHeight w:val="185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EDBD9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1862E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功能名称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65B2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4AF3F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无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731D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项目功能描述</w:t>
            </w:r>
          </w:p>
        </w:tc>
      </w:tr>
      <w:tr w14:paraId="262B4E50">
        <w:trPr>
          <w:trHeight w:val="215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489E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电气特性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5B13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供电方式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2954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E19D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D511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电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池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供电</w:t>
            </w:r>
          </w:p>
        </w:tc>
      </w:tr>
      <w:tr w14:paraId="77C820B6">
        <w:trPr>
          <w:trHeight w:val="245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26E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DB57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工作电压范围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6523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C51A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4C2D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DC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 xml:space="preserve"> 3.4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 xml:space="preserve">V 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>-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 xml:space="preserve"> 4.5V</w:t>
            </w:r>
          </w:p>
        </w:tc>
      </w:tr>
      <w:tr w14:paraId="55688DCF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C2AB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36D5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工作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状态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电压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910B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CC5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5C40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V/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 xml:space="preserve">60mA 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平均</w:t>
            </w:r>
          </w:p>
        </w:tc>
      </w:tr>
      <w:tr w14:paraId="650E051C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CA9B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8CEE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待机状态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电压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27DF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EBF9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793B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V/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 xml:space="preserve">5mA  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平均</w:t>
            </w:r>
          </w:p>
        </w:tc>
      </w:tr>
      <w:tr w14:paraId="5FE5440D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DCCA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30DF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内置电池容量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A8D1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F1C3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A6EB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200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00 mAh (3.7V聚合物电池)</w:t>
            </w:r>
          </w:p>
        </w:tc>
      </w:tr>
      <w:tr w14:paraId="634048A9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82D2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环境特性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D375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工作温度范围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52E5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4E89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53D7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>-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>0℃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 xml:space="preserve"> - 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>75℃</w:t>
            </w:r>
          </w:p>
        </w:tc>
      </w:tr>
      <w:tr w14:paraId="472D7875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AA9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EB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储存温度范围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5453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B2E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7A7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>-30℃ - 80℃</w:t>
            </w:r>
          </w:p>
        </w:tc>
      </w:tr>
      <w:tr w14:paraId="32E83F3E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9C9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F487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工作湿度范围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2F2A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4B3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00A2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>%-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>85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 xml:space="preserve">% 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>RH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eastAsia="zh-CN"/>
              </w:rPr>
              <w:t>不凝结</w:t>
            </w:r>
          </w:p>
        </w:tc>
      </w:tr>
      <w:tr w14:paraId="7A9EDEF3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554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通信特性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B33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通信模组品牌/芯片型号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72D2">
            <w:pPr>
              <w:keepNext w:val="0"/>
              <w:keepLines w:val="0"/>
              <w:pageBreakBefore w:val="0"/>
              <w:widowControl/>
              <w:tabs>
                <w:tab w:val="left" w:pos="420"/>
                <w:tab w:val="center" w:pos="2700"/>
                <w:tab w:val="left" w:pos="394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19FA2">
            <w:pPr>
              <w:keepNext w:val="0"/>
              <w:keepLines w:val="0"/>
              <w:pageBreakBefore w:val="0"/>
              <w:widowControl/>
              <w:tabs>
                <w:tab w:val="left" w:pos="420"/>
                <w:tab w:val="center" w:pos="2700"/>
                <w:tab w:val="left" w:pos="3940"/>
              </w:tabs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150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 xml:space="preserve"> 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FB50">
            <w:pPr>
              <w:keepNext w:val="0"/>
              <w:keepLines w:val="0"/>
              <w:pageBreakBefore w:val="0"/>
              <w:widowControl/>
              <w:tabs>
                <w:tab w:val="left" w:pos="420"/>
                <w:tab w:val="center" w:pos="2700"/>
                <w:tab w:val="left" w:pos="3940"/>
              </w:tabs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150"/>
              <w:jc w:val="left"/>
              <w:textAlignment w:val="auto"/>
              <w:outlineLvl w:val="9"/>
              <w:rPr>
                <w:rFonts w:hint="default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SIMCOM 7670C-LASE</w:t>
            </w:r>
          </w:p>
        </w:tc>
      </w:tr>
      <w:tr w14:paraId="17A7D992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E485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1056D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通信频段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FD6A7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59B1B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11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AD8A8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lang w:val="en-US" w:eastAsia="zh-CN"/>
              </w:rPr>
              <w:t>LTE/4G</w:t>
            </w:r>
          </w:p>
        </w:tc>
        <w:tc>
          <w:tcPr>
            <w:tcW w:w="3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6D8F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</w:rPr>
              <w:t>LTE</w:t>
            </w: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lang w:val="en-US" w:eastAsia="zh-CN"/>
              </w:rPr>
              <w:t>-FDD:</w:t>
            </w: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>B1/B3/B5/B8</w:t>
            </w:r>
          </w:p>
        </w:tc>
      </w:tr>
      <w:tr w14:paraId="1D0A27EF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5861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7F41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30641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ACE10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11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F1B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C6C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</w:rPr>
              <w:t>LTE</w:t>
            </w: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lang w:val="en-US" w:eastAsia="zh-CN"/>
              </w:rPr>
              <w:t>-TDD:B34/</w:t>
            </w: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</w:rPr>
              <w:t>B38/B39/B40/B41</w:t>
            </w:r>
          </w:p>
        </w:tc>
      </w:tr>
      <w:tr w14:paraId="74144E20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F874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E9F8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0984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4459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C549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default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GSM/2G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DBF2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900/1800 MHz</w:t>
            </w:r>
          </w:p>
        </w:tc>
      </w:tr>
      <w:tr w14:paraId="5F14128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F61B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18D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SIM卡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7B7E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C4AF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F54C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Nona SIM卡</w:t>
            </w:r>
          </w:p>
        </w:tc>
      </w:tr>
      <w:tr w14:paraId="28D98803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1B9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5206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通信天线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FCF4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16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05DE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内置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FPC天线</w:t>
            </w:r>
          </w:p>
        </w:tc>
      </w:tr>
      <w:tr w14:paraId="48A0FEF3">
        <w:trPr>
          <w:trHeight w:val="295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009D1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GPS/BD 定位特性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560E5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定位模组品牌/芯片型号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C1D6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3C0F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868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kern w:val="0"/>
                <w:sz w:val="18"/>
                <w:szCs w:val="18"/>
                <w:lang w:val="en-US" w:eastAsia="zh-CN"/>
              </w:rPr>
              <w:t>AT6558R</w:t>
            </w:r>
          </w:p>
        </w:tc>
      </w:tr>
      <w:tr w14:paraId="52621BB3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0CA9D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6BD0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定位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49C8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8D65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2EA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BDS/GPS/GLONASS</w:t>
            </w:r>
          </w:p>
        </w:tc>
      </w:tr>
      <w:tr w14:paraId="1EAADB4F">
        <w:trPr>
          <w:trHeight w:val="287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51D1D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411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冷启动时间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D8C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F48A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501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平均  32秒</w:t>
            </w:r>
          </w:p>
        </w:tc>
      </w:tr>
      <w:tr w14:paraId="1040786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A355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FDD8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热启动时间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98EB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0D1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9919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平均  1秒</w:t>
            </w:r>
          </w:p>
        </w:tc>
      </w:tr>
      <w:tr w14:paraId="7D22A9B7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EC208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213A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跟踪灵敏度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D6A3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6642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E81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-162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 xml:space="preserve"> dBm</w:t>
            </w:r>
          </w:p>
        </w:tc>
      </w:tr>
      <w:tr w14:paraId="216DF513">
        <w:trPr>
          <w:trHeight w:val="278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F6BF4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2EC8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定位天线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D8C1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2447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D0BB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内置</w:t>
            </w: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天线</w:t>
            </w:r>
          </w:p>
        </w:tc>
      </w:tr>
      <w:tr w14:paraId="27117C70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29A6A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3795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eastAsia="zh-CN"/>
              </w:rPr>
              <w:t>天线规格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6A90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741B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D544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18mm×18mm×2mm</w:t>
            </w:r>
          </w:p>
        </w:tc>
      </w:tr>
      <w:tr w14:paraId="5C79B61D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9FF72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46A9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GPS频段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570C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049E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DF6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F243E"/>
                <w:kern w:val="0"/>
                <w:sz w:val="18"/>
                <w:szCs w:val="18"/>
              </w:rPr>
              <w:t>L1:  1575.42±1.023MHz</w:t>
            </w:r>
          </w:p>
        </w:tc>
      </w:tr>
      <w:tr w14:paraId="5F294578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0AFE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CACC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北斗频段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B0C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9E35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765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F243E"/>
                <w:kern w:val="0"/>
                <w:sz w:val="18"/>
                <w:szCs w:val="18"/>
              </w:rPr>
              <w:t>B1:  1561.098±2.046MHz</w:t>
            </w:r>
          </w:p>
        </w:tc>
      </w:tr>
      <w:tr w14:paraId="34282821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5C3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E6B5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卫星通道数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7E1A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CD2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E6B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  <w:t>32</w:t>
            </w:r>
          </w:p>
        </w:tc>
      </w:tr>
      <w:tr w14:paraId="51A9A9C6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F0AB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0132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定位精度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E73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7B32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FBC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&lt;2m（1σ） </w:t>
            </w:r>
          </w:p>
        </w:tc>
      </w:tr>
      <w:tr w14:paraId="6BD511A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593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C8EF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授时精度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4218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D35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8A3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&lt;30ns（1σ） </w:t>
            </w:r>
          </w:p>
        </w:tc>
      </w:tr>
      <w:tr w14:paraId="70C8BB4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0172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837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测速精度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1006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01E1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F00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&lt;0.1m/s（1σ） </w:t>
            </w:r>
          </w:p>
        </w:tc>
      </w:tr>
      <w:tr w14:paraId="7CDE8B63">
        <w:trPr>
          <w:trHeight w:val="265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049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外部接口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F1F6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充电口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324F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B811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484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1路</w:t>
            </w:r>
          </w:p>
        </w:tc>
      </w:tr>
      <w:tr w14:paraId="5904662B">
        <w:trPr>
          <w:trHeight w:val="337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A15D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外形规格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E1E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主机尺寸(长宽高)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D22D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072D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CBAA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110 mm* 77mm *46mm</w:t>
            </w:r>
          </w:p>
        </w:tc>
      </w:tr>
      <w:tr w14:paraId="3AB99B65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E6A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84F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外壳材质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0027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13D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ECA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ABS塑料</w:t>
            </w:r>
          </w:p>
        </w:tc>
      </w:tr>
      <w:tr w14:paraId="456B1FCE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CC77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B983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IP防护等级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459B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F00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25C2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IP67</w:t>
            </w:r>
          </w:p>
        </w:tc>
      </w:tr>
      <w:tr w14:paraId="0C57195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C3B2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ECD9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主机重量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C0FF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8A3A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E870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18"/>
                <w:szCs w:val="18"/>
                <w:lang w:val="en-US" w:eastAsia="zh-CN"/>
              </w:rPr>
              <w:t>476.5克</w:t>
            </w:r>
          </w:p>
        </w:tc>
      </w:tr>
    </w:tbl>
    <w:p w14:paraId="751095FB">
      <w:pPr>
        <w:rPr>
          <w:rFonts w:hint="eastAsia" w:ascii="Microsoft YaHei UI" w:hAnsi="Microsoft YaHei UI" w:eastAsia="Microsoft YaHei UI" w:cs="Microsoft YaHei UI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83" w:right="567" w:bottom="283" w:left="567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 UI">
    <w:altName w:val="苹方-简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AB00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48FF31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48FF31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9C78D">
    <w:pPr>
      <w:pStyle w:val="7"/>
      <w:pBdr>
        <w:bottom w:val="single" w:color="auto" w:sz="4" w:space="1"/>
      </w:pBdr>
      <w:jc w:val="both"/>
      <w:rPr>
        <w:rFonts w:hint="eastAsia"/>
        <w:lang w:eastAsia="zh-CN"/>
      </w:rPr>
    </w:pPr>
    <w:bookmarkStart w:id="10" w:name="_GoBack"/>
  </w:p>
  <w:bookmarkEnd w:id="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2DA6A"/>
    <w:multiLevelType w:val="singleLevel"/>
    <w:tmpl w:val="96D2DA6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B76FD67"/>
    <w:multiLevelType w:val="singleLevel"/>
    <w:tmpl w:val="DB76FD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1DD7988"/>
    <w:multiLevelType w:val="singleLevel"/>
    <w:tmpl w:val="01DD7988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MzZmMTVhYmRkMDZhZWE4ODhiYjUxNDE0MGFjYjAifQ=="/>
  </w:docVars>
  <w:rsids>
    <w:rsidRoot w:val="2168462C"/>
    <w:rsid w:val="01732E00"/>
    <w:rsid w:val="02DE75F0"/>
    <w:rsid w:val="0A717C22"/>
    <w:rsid w:val="0B0002F9"/>
    <w:rsid w:val="0CEA047C"/>
    <w:rsid w:val="12C63557"/>
    <w:rsid w:val="136F3744"/>
    <w:rsid w:val="16E318AE"/>
    <w:rsid w:val="17C63B32"/>
    <w:rsid w:val="18475387"/>
    <w:rsid w:val="1B673EB2"/>
    <w:rsid w:val="1BB51B8C"/>
    <w:rsid w:val="1F327707"/>
    <w:rsid w:val="21A31921"/>
    <w:rsid w:val="2256176E"/>
    <w:rsid w:val="2373435E"/>
    <w:rsid w:val="25A319F5"/>
    <w:rsid w:val="26ED5E31"/>
    <w:rsid w:val="27F22D43"/>
    <w:rsid w:val="2879797C"/>
    <w:rsid w:val="295B1778"/>
    <w:rsid w:val="2C720BAC"/>
    <w:rsid w:val="2FA52DA3"/>
    <w:rsid w:val="303348B4"/>
    <w:rsid w:val="30D87A99"/>
    <w:rsid w:val="31A80B5E"/>
    <w:rsid w:val="36CC239A"/>
    <w:rsid w:val="374B432E"/>
    <w:rsid w:val="397F795C"/>
    <w:rsid w:val="3C22252B"/>
    <w:rsid w:val="3F8B672E"/>
    <w:rsid w:val="424B329B"/>
    <w:rsid w:val="4E106370"/>
    <w:rsid w:val="50265D8C"/>
    <w:rsid w:val="50815E2D"/>
    <w:rsid w:val="52500E9E"/>
    <w:rsid w:val="56A25FC5"/>
    <w:rsid w:val="5BF9014A"/>
    <w:rsid w:val="5D9E4510"/>
    <w:rsid w:val="5D9F25EE"/>
    <w:rsid w:val="60EF0809"/>
    <w:rsid w:val="60EF513B"/>
    <w:rsid w:val="617E54F5"/>
    <w:rsid w:val="6198016C"/>
    <w:rsid w:val="623E49A5"/>
    <w:rsid w:val="6264607A"/>
    <w:rsid w:val="63B802C2"/>
    <w:rsid w:val="65E61916"/>
    <w:rsid w:val="68D15B28"/>
    <w:rsid w:val="691602F4"/>
    <w:rsid w:val="6A0E1EAE"/>
    <w:rsid w:val="6BAE366F"/>
    <w:rsid w:val="6C8D1A3E"/>
    <w:rsid w:val="6D107750"/>
    <w:rsid w:val="6ECE24C5"/>
    <w:rsid w:val="6FB904A8"/>
    <w:rsid w:val="6FD218C4"/>
    <w:rsid w:val="700215D2"/>
    <w:rsid w:val="731430C0"/>
    <w:rsid w:val="73C13552"/>
    <w:rsid w:val="74FA2B2F"/>
    <w:rsid w:val="75C777DC"/>
    <w:rsid w:val="76002828"/>
    <w:rsid w:val="78813A63"/>
    <w:rsid w:val="79276F5B"/>
    <w:rsid w:val="795F18C3"/>
    <w:rsid w:val="79F55468"/>
    <w:rsid w:val="7C514537"/>
    <w:rsid w:val="7D6E0B66"/>
    <w:rsid w:val="7FD77771"/>
    <w:rsid w:val="9F5FC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0" w:beforeAutospacing="0" w:after="200" w:afterLines="0" w:afterAutospacing="0" w:line="240" w:lineRule="auto"/>
      <w:outlineLvl w:val="0"/>
    </w:pPr>
    <w:rPr>
      <w:rFonts w:ascii="Times New Roman" w:hAnsi="Times New Roman" w:eastAsia="宋体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200" w:afterLines="0" w:afterAutospacing="0" w:line="240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 w:eastAsia="宋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WPSOffice手动目录 1"/>
    <w:qFormat/>
    <w:uiPriority w:val="0"/>
    <w:pPr>
      <w:ind w:leftChars="0"/>
    </w:pPr>
    <w:rPr>
      <w:rFonts w:ascii="Calibri" w:hAnsi="Calibri" w:eastAsia="宋体" w:cs="Times New Roman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Calibri" w:hAnsi="Calibri" w:eastAsia="宋体" w:cs="Times New Roman"/>
      <w:sz w:val="20"/>
      <w:szCs w:val="20"/>
    </w:rPr>
  </w:style>
  <w:style w:type="paragraph" w:customStyle="1" w:styleId="13">
    <w:name w:val="WPSOffice手动目录 3"/>
    <w:qFormat/>
    <w:uiPriority w:val="0"/>
    <w:pPr>
      <w:ind w:leftChars="400"/>
    </w:pPr>
    <w:rPr>
      <w:rFonts w:ascii="Calibri" w:hAnsi="Calibri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1538</Words>
  <Characters>1929</Characters>
  <Lines>0</Lines>
  <Paragraphs>0</Paragraphs>
  <TotalTime>13</TotalTime>
  <ScaleCrop>false</ScaleCrop>
  <LinksUpToDate>false</LinksUpToDate>
  <CharactersWithSpaces>2211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2019-04-01T13:46:00Z</dcterms:created>
  <dc:creator>安逸</dc:creator>
  <cp:lastModifiedBy>Zhuanz1</cp:lastModifiedBy>
  <dcterms:modified xsi:type="dcterms:W3CDTF">2025-11-12T17:17:43Z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DCB20B22117963BBB75014690FDC7946_43</vt:lpwstr>
  </property>
</Properties>
</file>