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ADE6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2402" w:firstLineChars="600"/>
        <w:jc w:val="both"/>
        <w:textAlignment w:val="auto"/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</w:pPr>
      <w:bookmarkStart w:id="26" w:name="_GoBack"/>
      <w:bookmarkEnd w:id="26"/>
      <w:bookmarkStart w:id="0" w:name="_Toc9008_WPSOffice_Level1"/>
      <w:bookmarkStart w:id="1" w:name="_Toc30363_WPSOffice_Level1"/>
      <w:bookmarkStart w:id="2" w:name="_Toc23370_WPSOffice_Level1"/>
      <w:r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  <w:t>AK 防水接线 产品基本介绍</w:t>
      </w:r>
      <w:bookmarkEnd w:id="0"/>
      <w:bookmarkEnd w:id="1"/>
      <w:bookmarkEnd w:id="2"/>
    </w:p>
    <w:p w14:paraId="069A3E31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40"/>
          <w:szCs w:val="48"/>
          <w:u w:val="single"/>
          <w:lang w:val="en-US" w:eastAsia="zh-CN"/>
        </w:rPr>
      </w:pPr>
      <w:bookmarkStart w:id="3" w:name="_Toc3194_WPSOffice_Level2"/>
      <w:bookmarkStart w:id="4" w:name="_Toc18216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1.1产品简介</w:t>
      </w:r>
      <w:bookmarkEnd w:id="3"/>
      <w:bookmarkEnd w:id="4"/>
    </w:p>
    <w:p w14:paraId="285796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561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AK-GT02XSA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eastAsia="zh-CN"/>
        </w:rPr>
        <w:t>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针对车联网精心打造的一款车载定位终端，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</w:rPr>
        <w:t>融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合了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GSM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无线通信技术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以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及GPS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/BDS卫星导航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定位技术，终端采用工业级高集成度全内置天线设计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，设备内置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3轴传感器，智能省电唤醒工作。具有DC检测、ACC检测、震动报警、断电报警、超速报警、非法启动报警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等功能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。搭配全球定位服务平台，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实现车辆数据的实时获取、追踪定位功能。 </w:t>
      </w:r>
    </w:p>
    <w:p w14:paraId="47B817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</w:p>
    <w:p w14:paraId="51E86B7B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  <w:bookmarkStart w:id="5" w:name="_Toc407_WPSOffice_Level2"/>
      <w:bookmarkStart w:id="6" w:name="_Toc12941_WPSOffice_Level2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1.2</w:t>
      </w:r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应用领域</w:t>
      </w:r>
      <w:bookmarkEnd w:id="5"/>
      <w:bookmarkEnd w:id="6"/>
    </w:p>
    <w:p w14:paraId="1DCF8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保险行业、企业车队行业、汽车厂商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/4S店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、个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人用户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、电动新能源领域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客运车辆，出租汽车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租赁车辆等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61815A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342744D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1"/>
        <w:rPr>
          <w:rFonts w:hint="eastAsia" w:ascii="宋体" w:hAnsi="宋体" w:eastAsia="宋体" w:cs="宋体"/>
          <w:sz w:val="24"/>
          <w:szCs w:val="32"/>
          <w:u w:val="none"/>
          <w:lang w:val="en-US" w:eastAsia="zh-CN"/>
        </w:rPr>
      </w:pPr>
      <w:bookmarkStart w:id="7" w:name="_Toc10854_WPSOffice_Level2"/>
      <w:bookmarkStart w:id="8" w:name="_Toc430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1.3产品图片</w:t>
      </w:r>
      <w:bookmarkEnd w:id="7"/>
      <w:bookmarkEnd w:id="8"/>
      <w:r>
        <w:rPr>
          <w:rFonts w:hint="eastAsia" w:ascii="宋体" w:hAnsi="宋体" w:eastAsia="宋体" w:cs="宋体"/>
          <w:sz w:val="24"/>
          <w:szCs w:val="32"/>
          <w:u w:val="none"/>
          <w:lang w:val="en-US" w:eastAsia="zh-CN"/>
        </w:rPr>
        <w:t xml:space="preserve">  </w:t>
      </w:r>
    </w:p>
    <w:p w14:paraId="7E66A9D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bookmarkStart w:id="9" w:name="_Toc268_WPSOffice_Level2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drawing>
          <wp:inline distT="0" distB="0" distL="114300" distR="114300">
            <wp:extent cx="2642235" cy="1769110"/>
            <wp:effectExtent l="0" t="0" r="5715" b="2540"/>
            <wp:docPr id="2" name="图片 2" descr="D:\微云同步盘\工作文件\产品资料\产品图片（新）\新建文件夹 (6)\AK-GT02\DSC_0238.jpgDSC_0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微云同步盘\工作文件\产品资料\产品图片（新）\新建文件夹 (6)\AK-GT02\DSC_0238.jpgDSC_0238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drawing>
          <wp:inline distT="0" distB="0" distL="114300" distR="114300">
            <wp:extent cx="2654935" cy="1771015"/>
            <wp:effectExtent l="0" t="0" r="12065" b="635"/>
            <wp:docPr id="5" name="图片 5" descr="AK-GT02整机 正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K-GT02整机 正面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4935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553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</w:p>
    <w:p w14:paraId="36EA28C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  <w:shd w:val="clear" w:fill="FFFFFF"/>
          <w:lang w:val="en-US" w:eastAsia="zh-CN"/>
        </w:rPr>
        <w:drawing>
          <wp:inline distT="0" distB="0" distL="114300" distR="114300">
            <wp:extent cx="5318125" cy="3559810"/>
            <wp:effectExtent l="0" t="0" r="15875" b="2540"/>
            <wp:docPr id="3" name="图片 3" descr="D:\微云同步盘\工作文件\产品资料\产品图片（新）\新建文件夹 (6)\AK-GT02\DSC_0240.jpgDSC_0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微云同步盘\工作文件\产品资料\产品图片（新）\新建文件夹 (6)\AK-GT02\DSC_0240.jpgDSC_024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2ACE">
      <w:pP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</w:pPr>
    </w:p>
    <w:p w14:paraId="2A9461C0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6"/>
          <w:szCs w:val="44"/>
          <w:u w:val="none"/>
          <w:lang w:val="en-US" w:eastAsia="zh-CN"/>
        </w:rPr>
      </w:pPr>
      <w:bookmarkStart w:id="10" w:name="_Toc11509_WPSOffice_Level2"/>
      <w:r>
        <w:rPr>
          <w:rFonts w:hint="eastAsia" w:ascii="宋体" w:hAnsi="宋体" w:eastAsia="宋体" w:cs="宋体"/>
          <w:b/>
          <w:bCs/>
          <w:sz w:val="32"/>
          <w:szCs w:val="40"/>
          <w:u w:val="none"/>
          <w:lang w:val="en-US" w:eastAsia="zh-CN"/>
        </w:rPr>
        <w:t>1.4产品使用介绍</w:t>
      </w:r>
      <w:bookmarkEnd w:id="9"/>
      <w:bookmarkEnd w:id="10"/>
    </w:p>
    <w:p w14:paraId="7B35AA3E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11" w:name="_Toc18216_WPSOffice_Level3"/>
      <w:bookmarkStart w:id="12" w:name="_Toc3194_WPSOffice_Level3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1.4.1 SIM卡安装方式</w:t>
      </w:r>
      <w:bookmarkEnd w:id="11"/>
      <w:bookmarkEnd w:id="12"/>
    </w:p>
    <w:p w14:paraId="72D09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设备使用的是标准 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</w:rPr>
        <w:t>SIM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卡。卡槽为自弹式卡槽，芯片面朝天线方向放置，卡缺口朝里插入卡槽。</w:t>
      </w:r>
      <w:bookmarkStart w:id="13" w:name="_Toc12941_WPSOffice_Level3"/>
    </w:p>
    <w:p w14:paraId="421AC05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7041CD6A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</w:pPr>
      <w:bookmarkStart w:id="14" w:name="_Toc407_WPSOffice_Level3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1.4.2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指示灯说明</w:t>
      </w:r>
      <w:bookmarkEnd w:id="13"/>
      <w:bookmarkEnd w:id="14"/>
    </w:p>
    <w:p w14:paraId="0AB2019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color w:val="00008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黄色灯-GSM指示灯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9F306F6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2BB84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428B72D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64FD8852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CDFA7B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5D585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GSM初始化</w:t>
            </w:r>
          </w:p>
        </w:tc>
      </w:tr>
      <w:tr w14:paraId="0A4C9810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EA38FF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6D20EBE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GSM通讯正常</w:t>
            </w:r>
          </w:p>
        </w:tc>
      </w:tr>
      <w:tr w14:paraId="069B6D09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6F7604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20EB92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GSM休眠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/关机</w:t>
            </w:r>
          </w:p>
        </w:tc>
      </w:tr>
    </w:tbl>
    <w:p w14:paraId="447A20F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04994A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蓝色灯-GPS指示灯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B998D4B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14DC962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0950EBD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含义</w:t>
            </w:r>
          </w:p>
        </w:tc>
      </w:tr>
      <w:tr w14:paraId="6C4A1A29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FAB1DE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2秒内快闪1次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0269FC6D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卫星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信号搜索中</w:t>
            </w:r>
          </w:p>
        </w:tc>
      </w:tr>
      <w:tr w14:paraId="5A3CF4A0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8DEFB5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常亮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E5EBBC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已定位</w:t>
            </w:r>
          </w:p>
        </w:tc>
      </w:tr>
      <w:tr w14:paraId="2E90A4A7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382EDC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不亮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BD8C29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休眠</w:t>
            </w:r>
          </w:p>
        </w:tc>
      </w:tr>
    </w:tbl>
    <w:p w14:paraId="7B97C8E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15" w:name="_Toc430_WPSOffice_Level3"/>
    </w:p>
    <w:p w14:paraId="441061ED">
      <w:pP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bookmarkStart w:id="16" w:name="_Toc10854_WPSOffice_Level3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1.4.3 工作逻辑</w:t>
      </w:r>
      <w:bookmarkEnd w:id="15"/>
      <w:bookmarkEnd w:id="16"/>
    </w:p>
    <w:p w14:paraId="0709D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设备安装好，待黄、蓝灯常亮后，设备进入正常工作状态。</w:t>
      </w:r>
    </w:p>
    <w:p w14:paraId="55247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</w:p>
    <w:p w14:paraId="70785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工作逻辑：ACC开设备不休眠设备每20秒上传一条数据，ACC关静止10分钟后设备</w:t>
      </w:r>
    </w:p>
    <w:p w14:paraId="00F0F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休眠，休眠后设备只传心跳数据，静止期间有检测到震动，设备重新计</w:t>
      </w:r>
    </w:p>
    <w:p w14:paraId="63F4F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时10分钟休眠。</w:t>
      </w:r>
    </w:p>
    <w:p w14:paraId="4484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2257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sz w:val="4"/>
          <w:szCs w:val="4"/>
          <w:u w:val="none"/>
          <w:lang w:val="en-US" w:eastAsia="zh-CN"/>
        </w:rPr>
      </w:pPr>
    </w:p>
    <w:p w14:paraId="145E6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震动报警：设防后，震动设备会触发震动报警，震动报警触发后，需静止5分钟才</w:t>
      </w:r>
    </w:p>
    <w:p w14:paraId="587DE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可再次触发报警。</w:t>
      </w:r>
    </w:p>
    <w:p w14:paraId="65E48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02C0D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位移报警：设防且设备为定位状态，设定位移报警距离，设备行驶超过该线段距离</w:t>
      </w:r>
    </w:p>
    <w:p w14:paraId="0F2F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就会报位移报警，且设备会自动撤防。</w:t>
      </w:r>
    </w:p>
    <w:p w14:paraId="26B04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E19F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断电报警：设备接入电源后，设备会判断接入电源，当断开设备电源后3秒，设备</w:t>
      </w:r>
    </w:p>
    <w:p w14:paraId="7CF5C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触发断电报警，并上传服务器。</w:t>
      </w:r>
    </w:p>
    <w:p w14:paraId="388F9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F18B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56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非法启动报警：打开非法启动报警后，当设备设防，在未撤防状态点火，设备会上</w:t>
      </w:r>
    </w:p>
    <w:p w14:paraId="197AB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2520" w:firstLineChars="9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报非法启动报警。（需正确接ACC）</w:t>
      </w:r>
    </w:p>
    <w:p w14:paraId="7E970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1960" w:firstLineChars="700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7EA01B06">
      <w:pP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 w14:paraId="422D40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outlineLvl w:val="0"/>
        <w:rPr>
          <w:rFonts w:hint="eastAsia" w:ascii="宋体" w:hAnsi="宋体" w:eastAsia="宋体" w:cs="宋体"/>
          <w:sz w:val="40"/>
          <w:szCs w:val="40"/>
        </w:rPr>
      </w:pPr>
      <w:bookmarkStart w:id="17" w:name="_Toc18216_WPSOffice_Level1"/>
      <w:bookmarkStart w:id="18" w:name="_Toc3194_WPSOffice_Level1"/>
      <w:bookmarkStart w:id="19" w:name="_Toc517_WPSOffice_Level1"/>
      <w:r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  <w:t>功能特点</w:t>
      </w:r>
      <w:bookmarkEnd w:id="17"/>
      <w:bookmarkEnd w:id="18"/>
      <w:bookmarkEnd w:id="19"/>
      <w:r>
        <w:rPr>
          <w:rFonts w:hint="eastAsia" w:ascii="宋体" w:hAnsi="宋体" w:eastAsia="宋体" w:cs="宋体"/>
          <w:color w:val="000000"/>
          <w:kern w:val="0"/>
          <w:sz w:val="40"/>
          <w:szCs w:val="40"/>
          <w:lang w:val="en-US" w:eastAsia="zh-CN" w:bidi="ar"/>
        </w:rPr>
        <w:t xml:space="preserve"> </w:t>
      </w:r>
    </w:p>
    <w:p w14:paraId="367CB196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支持震动报警、断电报警、超速报警、非法启动报警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等多重报警功能；</w:t>
      </w:r>
    </w:p>
    <w:p w14:paraId="2BC2CF0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支持电子围栏功能，用户通过平台/APP 划定虚拟电子围栏，当设备进出围栏时均可被平台识别并发出警报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501377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可在发生报警时向监护号码发送警报短信/电话，警报同时上传平台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0EFA59E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终端采用工业级高稳定性GPRS 模块，内置GSM 高灵敏度天线，支持TCP/IP 数据传输，支持域名/IP地址连接服务器； </w:t>
      </w:r>
    </w:p>
    <w:p w14:paraId="0DE09BD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内置大容量存储芯片，支持离线状态下数据存储，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盲区数据的补传</w:t>
      </w:r>
      <w:r>
        <w:rPr>
          <w:rFonts w:hint="eastAsia" w:ascii="宋体" w:hAnsi="宋体" w:eastAsia="宋体" w:cs="宋体"/>
          <w:b/>
          <w:color w:val="2F2F2F"/>
          <w:kern w:val="0"/>
          <w:sz w:val="28"/>
          <w:szCs w:val="28"/>
          <w:lang w:val="en-US" w:eastAsia="zh-CN" w:bidi="ar"/>
        </w:rPr>
        <w:t>；</w:t>
      </w: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当车辆在无线信号弱或者干扰严重的地方，车机会把车辆运行的数据暂时存储在FLASH内，当无线信号恢复正常之后，能补传这些数据，实现数据不遗漏。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； </w:t>
      </w:r>
    </w:p>
    <w:p w14:paraId="3655747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内置3轴加速度传感器，融合精准加速度算法，实时获取车辆当前姿态等车况判断； </w:t>
      </w:r>
    </w:p>
    <w:p w14:paraId="64818CA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高灵敏度GPS/BDS双星定位模块，抗干扰的陶瓷天线，搜星信号更稳定，支持AGPS快速定位跟踪、同步授时； </w:t>
      </w:r>
    </w:p>
    <w:p w14:paraId="00601D2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休眠模式下，异常震动报警等车辆启动、熄火、休眠自动上报消息； </w:t>
      </w:r>
    </w:p>
    <w:p w14:paraId="33A319A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2F2F2F"/>
          <w:kern w:val="0"/>
          <w:sz w:val="28"/>
          <w:szCs w:val="28"/>
          <w:lang w:val="en-US" w:eastAsia="zh-CN" w:bidi="ar"/>
        </w:rPr>
        <w:t>低功耗节能模式，准确无误的判断汽车点火熄火状态，智能的睡眠和唤醒机制，能降低整个系统的平均功耗。</w:t>
      </w:r>
    </w:p>
    <w:p w14:paraId="66C36BD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3C90E3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</w:pPr>
      <w:bookmarkStart w:id="20" w:name="_Toc407_WPSOffice_Level1"/>
      <w:bookmarkStart w:id="21" w:name="_Toc1428_WPSOffice_Level1"/>
      <w:bookmarkStart w:id="22" w:name="_Toc12941_WPSOffice_Level1"/>
      <w:r>
        <w:rPr>
          <w:rFonts w:hint="eastAsia" w:ascii="宋体" w:hAnsi="宋体" w:eastAsia="宋体" w:cs="宋体"/>
          <w:b/>
          <w:bCs/>
          <w:sz w:val="40"/>
          <w:szCs w:val="40"/>
          <w:u w:val="none"/>
          <w:lang w:val="en-US" w:eastAsia="zh-CN"/>
        </w:rPr>
        <w:t>产品参数</w:t>
      </w:r>
      <w:bookmarkEnd w:id="20"/>
      <w:bookmarkEnd w:id="21"/>
      <w:bookmarkEnd w:id="22"/>
    </w:p>
    <w:p w14:paraId="7DFB5C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40"/>
          <w:szCs w:val="48"/>
          <w:u w:val="none"/>
          <w:lang w:val="en-US" w:eastAsia="zh-CN"/>
        </w:rPr>
      </w:pPr>
      <w:bookmarkStart w:id="23" w:name="_Toc11778_WPSOffice_Level2"/>
      <w:bookmarkStart w:id="24" w:name="_Toc6822_WPSOffice_Level2"/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3.1硬件规格参数</w:t>
      </w:r>
      <w:bookmarkEnd w:id="23"/>
      <w:bookmarkEnd w:id="24"/>
    </w:p>
    <w:tbl>
      <w:tblPr>
        <w:tblStyle w:val="5"/>
        <w:tblpPr w:leftFromText="181" w:rightFromText="181" w:vertAnchor="text" w:horzAnchor="page" w:tblpX="1061" w:tblpY="138"/>
        <w:tblOverlap w:val="never"/>
        <w:tblW w:w="9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51"/>
        <w:gridCol w:w="567"/>
        <w:gridCol w:w="567"/>
        <w:gridCol w:w="940"/>
        <w:gridCol w:w="3947"/>
        <w:gridCol w:w="1"/>
      </w:tblGrid>
      <w:tr w14:paraId="4B868B93">
        <w:trPr>
          <w:trHeight w:val="332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08CF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项目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A06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功能名称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85F5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C57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无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FF3C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功能描述</w:t>
            </w:r>
          </w:p>
        </w:tc>
      </w:tr>
      <w:tr w14:paraId="5CD77125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2EC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电气特性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E2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供电方式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548B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A52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F630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电瓶供电</w:t>
            </w:r>
          </w:p>
        </w:tc>
      </w:tr>
      <w:tr w14:paraId="54D63961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650E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35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工作电压范围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183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436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600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DC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V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95V</w:t>
            </w:r>
          </w:p>
        </w:tc>
      </w:tr>
      <w:tr w14:paraId="68E0C8D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A17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5C1D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ED9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2214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A4E5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平均40mA</w:t>
            </w:r>
          </w:p>
        </w:tc>
      </w:tr>
      <w:tr w14:paraId="343A22C1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069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954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休眠电流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C250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1592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228D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V/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小于10mA</w:t>
            </w:r>
          </w:p>
        </w:tc>
      </w:tr>
      <w:tr w14:paraId="777C7A1A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4FC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3FC9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内置电池容量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CBBB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8C1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0E1D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 mAh (3.7V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聚合物电池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) 选配</w:t>
            </w:r>
          </w:p>
        </w:tc>
      </w:tr>
      <w:tr w14:paraId="6466C562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603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环境特性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CDE4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F3F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C563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5702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0℃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-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75℃</w:t>
            </w:r>
          </w:p>
        </w:tc>
      </w:tr>
      <w:tr w14:paraId="60CDDA47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B3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43FB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储存温度范围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19A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0EFB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C236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-30℃ - 80℃</w:t>
            </w:r>
          </w:p>
        </w:tc>
      </w:tr>
      <w:tr w14:paraId="49D1FB46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EB09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541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工作湿度范围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1A6F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0C05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DCEA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%-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%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RH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不凝结</w:t>
            </w:r>
          </w:p>
        </w:tc>
      </w:tr>
      <w:tr w14:paraId="285C59E6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6F9CCD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A152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通信模组品牌/芯片型号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9ACCE">
            <w:pPr>
              <w:widowControl/>
              <w:ind w:right="150" w:rightChars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5BA14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0E1E5">
            <w:pPr>
              <w:widowControl/>
              <w:tabs>
                <w:tab w:val="left" w:pos="420"/>
                <w:tab w:val="center" w:pos="2700"/>
                <w:tab w:val="left" w:pos="3940"/>
              </w:tabs>
              <w:adjustRightInd w:val="0"/>
              <w:snapToGrid w:val="0"/>
              <w:ind w:right="150" w:rightChars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SIMCOM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 xml:space="preserve"> 7670SA</w:t>
            </w:r>
          </w:p>
        </w:tc>
      </w:tr>
      <w:tr w14:paraId="4239A39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E9696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97473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通信频段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70BE0">
            <w:pPr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  <w:p w14:paraId="2AE9C245">
            <w:pPr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8DF02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A9DE2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LTE/4G</w:t>
            </w:r>
          </w:p>
        </w:tc>
        <w:tc>
          <w:tcPr>
            <w:tcW w:w="3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4656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LTE-FDD:B1/B2/B3/B4/B5/B7/B8/B28/B66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3979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06DF67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197D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6D90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09A32">
            <w:pPr>
              <w:tabs>
                <w:tab w:val="left" w:pos="6486"/>
                <w:tab w:val="right" w:pos="10892"/>
              </w:tabs>
              <w:wordWrap w:val="0"/>
              <w:jc w:val="both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45F9C">
            <w:pPr>
              <w:widowControl/>
              <w:tabs>
                <w:tab w:val="center" w:pos="2700"/>
                <w:tab w:val="left" w:pos="3942"/>
              </w:tabs>
              <w:ind w:right="150" w:rightChars="0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D2516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GSM/2G</w:t>
            </w:r>
          </w:p>
        </w:tc>
        <w:tc>
          <w:tcPr>
            <w:tcW w:w="3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B303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850/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900/1800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/1900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MHz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F9BBA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12337A2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97DD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B92E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SIM卡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8CE87">
            <w:pPr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0EE7A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7239F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标准SIM卡</w:t>
            </w:r>
          </w:p>
        </w:tc>
      </w:tr>
      <w:tr w14:paraId="6CAB18E9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388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454EB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通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信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1102B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6992C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B68C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内置天线</w:t>
            </w:r>
          </w:p>
        </w:tc>
      </w:tr>
      <w:tr w14:paraId="79B7720E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287D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GPS/BD 定位特性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33355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定位模组品牌/芯片型号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76A9F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6B163">
            <w:pPr>
              <w:tabs>
                <w:tab w:val="left" w:pos="6486"/>
                <w:tab w:val="right" w:pos="10892"/>
              </w:tabs>
              <w:wordWrap w:val="0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8E8A0">
            <w:pPr>
              <w:tabs>
                <w:tab w:val="left" w:pos="6486"/>
                <w:tab w:val="right" w:pos="10892"/>
              </w:tabs>
              <w:wordWrap w:val="0"/>
              <w:jc w:val="left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  <w:t>中科微</w:t>
            </w:r>
            <w:r>
              <w:rPr>
                <w:rFonts w:hint="eastAsia" w:ascii="宋体" w:hAnsi="宋体" w:eastAsia="宋体" w:cs="宋体"/>
                <w:color w:val="444444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AT6558D</w:t>
            </w:r>
          </w:p>
        </w:tc>
      </w:tr>
      <w:tr w14:paraId="279853EC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9021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ED9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355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466D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8C4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  <w:t>北斗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+GPS</w:t>
            </w:r>
          </w:p>
        </w:tc>
      </w:tr>
      <w:tr w14:paraId="6D17462D">
        <w:trPr>
          <w:trHeight w:val="287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C782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FA14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冷启动时间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42C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0AF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58B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32秒</w:t>
            </w:r>
          </w:p>
        </w:tc>
      </w:tr>
      <w:tr w14:paraId="56E03AF1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8A261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CA40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热启动时间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297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CE5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4D80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平均  1秒</w:t>
            </w:r>
          </w:p>
        </w:tc>
      </w:tr>
      <w:tr w14:paraId="5B3CBC3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1CF7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AE72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跟踪灵敏度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B70B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5BD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1E4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-162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dBm</w:t>
            </w:r>
          </w:p>
        </w:tc>
      </w:tr>
      <w:tr w14:paraId="6B19F0D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DA78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FBB1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定位天线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3B4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E656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CDEA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天线</w:t>
            </w:r>
          </w:p>
        </w:tc>
      </w:tr>
      <w:tr w14:paraId="235EB00A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EAE7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83B0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天线规格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017D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20D3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CCF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25mm * 25mm * 4mm</w:t>
            </w:r>
          </w:p>
        </w:tc>
      </w:tr>
      <w:tr w14:paraId="00B70EF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1EC4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86D3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GPS频段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3E62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F2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CE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L1:  1575.42±1.023MHz</w:t>
            </w:r>
          </w:p>
        </w:tc>
      </w:tr>
      <w:tr w14:paraId="3102B57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968A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D8CD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北斗频段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E70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1B2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F49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F243E"/>
                <w:kern w:val="0"/>
                <w:sz w:val="22"/>
                <w:szCs w:val="22"/>
              </w:rPr>
              <w:t>B1:  1561.098±2.046MHz</w:t>
            </w:r>
          </w:p>
        </w:tc>
      </w:tr>
      <w:tr w14:paraId="7DEC3F38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BD3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F5A5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卫星通道数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25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3108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50A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</w:tr>
      <w:tr w14:paraId="3D181955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3C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DEB2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定位精度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E9D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49E7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725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&lt;10m（1σ） </w:t>
            </w:r>
          </w:p>
        </w:tc>
      </w:tr>
      <w:tr w14:paraId="6670CC2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0014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CC11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授时精度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0D3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B567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92F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&lt;30ns（1σ） </w:t>
            </w:r>
          </w:p>
        </w:tc>
      </w:tr>
      <w:tr w14:paraId="7B92E385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51A1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6CC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测速精度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ADE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4253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63BE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&lt;0.1m/s（1σ） </w:t>
            </w:r>
          </w:p>
        </w:tc>
      </w:tr>
      <w:tr w14:paraId="4057B464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F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C03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最大加速度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2825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B29E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723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4g </w:t>
            </w:r>
          </w:p>
        </w:tc>
      </w:tr>
      <w:tr w14:paraId="679669C6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FDC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29A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最大速度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21E4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D979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FB9C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515m/s </w:t>
            </w:r>
          </w:p>
        </w:tc>
      </w:tr>
      <w:tr w14:paraId="3673D32A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F10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3675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最大高度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E29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A29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EA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18000m</w:t>
            </w:r>
          </w:p>
        </w:tc>
      </w:tr>
      <w:tr w14:paraId="6382CCF7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CEFF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外部接口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1167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断油电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04D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DF1C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4A1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选配功能</w:t>
            </w:r>
          </w:p>
        </w:tc>
      </w:tr>
      <w:tr w14:paraId="22F93405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5A50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C956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A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C检测输入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EE79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4F81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5C4E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</w:tr>
      <w:tr w14:paraId="3656F0AD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26F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外形规格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274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主机尺寸(长宽高)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FD4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87C4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C34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90.6mm * 34mm * 20mm</w:t>
            </w:r>
          </w:p>
        </w:tc>
      </w:tr>
      <w:tr w14:paraId="6DBAAF01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C6E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0BB6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外壳材质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465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31A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4BC0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ABS塑料</w:t>
            </w:r>
          </w:p>
        </w:tc>
      </w:tr>
      <w:tr w14:paraId="2569CB49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D82D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FDA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IP防护等级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D8E9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535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7ED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IP67</w:t>
            </w:r>
          </w:p>
        </w:tc>
      </w:tr>
      <w:tr w14:paraId="69BB3C74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6FC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9A39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主机重量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CF9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CC18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7A3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</w:tr>
    </w:tbl>
    <w:p w14:paraId="52DBB36C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32"/>
          <w:u w:val="single"/>
          <w:lang w:val="en-US" w:eastAsia="zh-CN"/>
        </w:rPr>
      </w:pPr>
    </w:p>
    <w:p w14:paraId="218C4E43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280" w:firstLineChars="1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u w:val="none"/>
          <w:lang w:val="en-US" w:eastAsia="zh-CN"/>
        </w:rPr>
      </w:pPr>
      <w:bookmarkStart w:id="25" w:name="_Toc11500_WPSOffice_Level2"/>
    </w:p>
    <w:bookmarkEnd w:id="25"/>
    <w:p w14:paraId="5A333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83" w:right="567" w:bottom="283" w:left="56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C0B0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30616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930616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页共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EEC1F">
    <w:pPr>
      <w:pStyle w:val="4"/>
      <w:pBdr>
        <w:bottom w:val="single" w:color="auto" w:sz="4" w:space="1"/>
      </w:pBdr>
      <w:jc w:val="both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2DA6A"/>
    <w:multiLevelType w:val="singleLevel"/>
    <w:tmpl w:val="96D2DA6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B76FD67"/>
    <w:multiLevelType w:val="singleLevel"/>
    <w:tmpl w:val="DB76FD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xNWY4ODRjM2JhYmZkNjJjYmE1OWYzY2ZlNTViOTEifQ=="/>
  </w:docVars>
  <w:rsids>
    <w:rsidRoot w:val="2168462C"/>
    <w:rsid w:val="00CC6AE3"/>
    <w:rsid w:val="03722378"/>
    <w:rsid w:val="0CEA047C"/>
    <w:rsid w:val="0F5914A7"/>
    <w:rsid w:val="136F3744"/>
    <w:rsid w:val="138F2256"/>
    <w:rsid w:val="159317B7"/>
    <w:rsid w:val="18475387"/>
    <w:rsid w:val="1AD532B0"/>
    <w:rsid w:val="1BB51B8C"/>
    <w:rsid w:val="1C3D5626"/>
    <w:rsid w:val="1F47521D"/>
    <w:rsid w:val="21A31921"/>
    <w:rsid w:val="2256176E"/>
    <w:rsid w:val="24D468C4"/>
    <w:rsid w:val="27F22D43"/>
    <w:rsid w:val="2A4C06C7"/>
    <w:rsid w:val="2C720BAC"/>
    <w:rsid w:val="2F945D34"/>
    <w:rsid w:val="30713415"/>
    <w:rsid w:val="30D87A99"/>
    <w:rsid w:val="31FC45B8"/>
    <w:rsid w:val="35254169"/>
    <w:rsid w:val="35FF3169"/>
    <w:rsid w:val="36CC239A"/>
    <w:rsid w:val="380D1B31"/>
    <w:rsid w:val="397F795C"/>
    <w:rsid w:val="3BEA03E1"/>
    <w:rsid w:val="3E011DF4"/>
    <w:rsid w:val="3F8B672E"/>
    <w:rsid w:val="3FBF6C18"/>
    <w:rsid w:val="424B329B"/>
    <w:rsid w:val="430E300F"/>
    <w:rsid w:val="44F03457"/>
    <w:rsid w:val="48033C4E"/>
    <w:rsid w:val="49EF0830"/>
    <w:rsid w:val="4D4A44CE"/>
    <w:rsid w:val="4E106370"/>
    <w:rsid w:val="4EBB638E"/>
    <w:rsid w:val="50815E2D"/>
    <w:rsid w:val="52155D87"/>
    <w:rsid w:val="53A0626B"/>
    <w:rsid w:val="54C030A2"/>
    <w:rsid w:val="557F70A3"/>
    <w:rsid w:val="5A582105"/>
    <w:rsid w:val="5A8F0150"/>
    <w:rsid w:val="5D7FC6C3"/>
    <w:rsid w:val="5D9E4510"/>
    <w:rsid w:val="605C047C"/>
    <w:rsid w:val="613D5DDD"/>
    <w:rsid w:val="61645B1C"/>
    <w:rsid w:val="623E49A5"/>
    <w:rsid w:val="6264607A"/>
    <w:rsid w:val="63B802C2"/>
    <w:rsid w:val="65E61916"/>
    <w:rsid w:val="66452C71"/>
    <w:rsid w:val="6A05162C"/>
    <w:rsid w:val="6A0E1EAE"/>
    <w:rsid w:val="6B325159"/>
    <w:rsid w:val="6ECE24C5"/>
    <w:rsid w:val="6EFD39E6"/>
    <w:rsid w:val="6FB904A8"/>
    <w:rsid w:val="75C777DC"/>
    <w:rsid w:val="76002828"/>
    <w:rsid w:val="7C514537"/>
    <w:rsid w:val="7C733F5B"/>
    <w:rsid w:val="7D6E0B66"/>
    <w:rsid w:val="7E76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1582</Words>
  <Characters>1968</Characters>
  <Lines>0</Lines>
  <Paragraphs>0</Paragraphs>
  <TotalTime>0</TotalTime>
  <ScaleCrop>false</ScaleCrop>
  <LinksUpToDate>false</LinksUpToDate>
  <CharactersWithSpaces>2065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2019-04-01T13:46:00Z</dcterms:created>
  <dc:creator>安逸</dc:creator>
  <cp:lastModifiedBy>Zhuanz1</cp:lastModifiedBy>
  <dcterms:modified xsi:type="dcterms:W3CDTF">2025-11-12T17:35:01Z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92CB313F9A495531C5541469ED9A37AE_43</vt:lpwstr>
  </property>
</Properties>
</file>