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31C7B">
      <w:pP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bookmarkStart w:id="0" w:name="_GoBack"/>
      <w:bookmarkEnd w:id="0"/>
    </w:p>
    <w:p w14:paraId="44A0DEAE">
      <w:pPr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ascii="Times New Roman" w:hAnsi="Times New Roman" w:eastAsia="Times New Roman" w:cs="Times New Roman"/>
          <w:b w:val="0"/>
          <w:bCs w:val="0"/>
          <w:sz w:val="44"/>
          <w:szCs w:val="44"/>
          <w:lang w:val="en-US" w:eastAsia="zh-CN"/>
        </w:rPr>
        <w:t>Introduction to K6 product specifications</w:t>
      </w:r>
    </w:p>
    <w:p w14:paraId="0CC1E8F6">
      <w:pP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 w14:paraId="582094E2">
      <w:pP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 w14:paraId="51915F7B"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zh-CN"/>
        </w:rPr>
        <w:t>Product images</w:t>
      </w:r>
    </w:p>
    <w:p w14:paraId="79320C39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036695" cy="2830195"/>
            <wp:effectExtent l="0" t="0" r="1905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669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1CB41">
      <w:pPr>
        <w:rPr>
          <w:rFonts w:hint="eastAsia"/>
          <w:lang w:val="en-US" w:eastAsia="zh-CN"/>
        </w:rPr>
      </w:pPr>
    </w:p>
    <w:p w14:paraId="647074BB">
      <w:pPr>
        <w:rPr>
          <w:rFonts w:hint="eastAsia"/>
          <w:lang w:val="en-US" w:eastAsia="zh-CN"/>
        </w:rPr>
      </w:pPr>
    </w:p>
    <w:p w14:paraId="3B2C00C0">
      <w:pPr>
        <w:rPr>
          <w:rFonts w:hint="default"/>
          <w:lang w:val="en-US" w:eastAsia="zh-CN"/>
        </w:rPr>
      </w:pPr>
    </w:p>
    <w:p w14:paraId="5F4D4B01"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Product Overview</w:t>
      </w:r>
    </w:p>
    <w:p w14:paraId="7C7A79BF">
      <w:pPr>
        <w:numPr>
          <w:ilvl w:val="0"/>
          <w:numId w:val="0"/>
        </w:numPr>
        <w:tabs>
          <w:tab w:val="left" w:pos="6486"/>
          <w:tab w:val="right" w:pos="10892"/>
        </w:tabs>
        <w:wordWrap w:val="0"/>
        <w:ind w:leftChars="0"/>
        <w:jc w:val="left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ascii="Times New Roman" w:hAnsi="Times New Roman" w:eastAsia="Times New Roman" w:cs="Times New Roman"/>
          <w:sz w:val="18"/>
          <w:szCs w:val="18"/>
          <w:lang w:val="en-US" w:eastAsia="zh-CN"/>
        </w:rPr>
        <w:t xml:space="preserve">   ● </w:t>
      </w:r>
      <w:r>
        <w:rPr>
          <w:rFonts w:ascii="Times New Roman" w:hAnsi="Times New Roman" w:eastAsia="Times New Roman" w:cs="Times New Roman"/>
          <w:b/>
          <w:bCs/>
          <w:sz w:val="21"/>
          <w:szCs w:val="21"/>
          <w:lang w:val="en-US" w:eastAsia="zh-CN"/>
        </w:rPr>
        <w:t>Product Name:</w:t>
      </w:r>
      <w:r>
        <w:rPr>
          <w:rFonts w:ascii="Times New Roman" w:hAnsi="Times New Roman" w:eastAsia="Times New Roman" w:cs="Times New Roman"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1"/>
          <w:szCs w:val="21"/>
          <w:lang w:val="en-US" w:eastAsia="zh-CN"/>
        </w:rPr>
        <w:t>K6-4G Bicycle Locator</w:t>
      </w:r>
    </w:p>
    <w:p w14:paraId="15CEB4B4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lang w:val="en-US" w:eastAsia="zh-CN"/>
        </w:rPr>
        <w:t xml:space="preserve">   ● </w:t>
      </w: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>Application scenarios: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  <w:lang w:val="en-US" w:eastAsia="zh-CN"/>
        </w:rPr>
        <w:t>bicycles, mountain bikes, and other cycling series</w:t>
      </w:r>
    </w:p>
    <w:p w14:paraId="6C67894E">
      <w:pPr>
        <w:tabs>
          <w:tab w:val="left" w:pos="6486"/>
          <w:tab w:val="right" w:pos="10892"/>
        </w:tabs>
        <w:wordWrap w:val="0"/>
        <w:jc w:val="left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ascii="Times New Roman" w:hAnsi="Times New Roman" w:eastAsia="Times New Roman" w:cs="Times New Roman"/>
          <w:sz w:val="18"/>
          <w:szCs w:val="18"/>
          <w:lang w:val="en-US" w:eastAsia="zh-CN"/>
        </w:rPr>
        <w:t xml:space="preserve">   ● </w:t>
      </w:r>
      <w:r>
        <w:rPr>
          <w:rFonts w:ascii="Times New Roman" w:hAnsi="Times New Roman" w:eastAsia="Times New Roman" w:cs="Times New Roman"/>
          <w:b/>
          <w:bCs/>
          <w:sz w:val="21"/>
          <w:szCs w:val="21"/>
          <w:lang w:val="en-US" w:eastAsia="zh-CN"/>
        </w:rPr>
        <w:t>Core functions:</w:t>
      </w:r>
      <w:r>
        <w:rPr>
          <w:rFonts w:ascii="Times New Roman" w:hAnsi="Times New Roman" w:eastAsia="Times New Roman" w:cs="Times New Roman"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real-time positioning, historical track playback, electronic fence, wifi positioning, overspeed alarm, vibration alarm, low battery alarm, etc</w:t>
      </w:r>
    </w:p>
    <w:p w14:paraId="16571F05">
      <w:pPr>
        <w:numPr>
          <w:ilvl w:val="0"/>
          <w:numId w:val="0"/>
        </w:numPr>
        <w:tabs>
          <w:tab w:val="left" w:pos="6486"/>
          <w:tab w:val="right" w:pos="10892"/>
        </w:tabs>
        <w:wordWrap w:val="0"/>
        <w:ind w:leftChars="0"/>
        <w:jc w:val="left"/>
        <w:rPr>
          <w:rFonts w:hint="default" w:ascii="宋体" w:hAnsi="宋体" w:eastAsia="宋体" w:cs="宋体"/>
          <w:sz w:val="18"/>
          <w:szCs w:val="18"/>
          <w:lang w:val="en-US"/>
        </w:rPr>
      </w:pPr>
      <w:r>
        <w:rPr>
          <w:rFonts w:ascii="Times New Roman" w:hAnsi="Times New Roman" w:eastAsia="Times New Roman" w:cs="Times New Roman"/>
          <w:sz w:val="18"/>
          <w:szCs w:val="18"/>
          <w:lang w:val="en-US" w:eastAsia="zh-CN"/>
        </w:rPr>
        <w:t xml:space="preserve">   ● </w:t>
      </w:r>
      <w:r>
        <w:rPr>
          <w:rFonts w:ascii="Times New Roman" w:hAnsi="Times New Roman" w:eastAsia="Times New Roman" w:cs="Times New Roman"/>
          <w:b/>
          <w:bCs/>
          <w:sz w:val="21"/>
          <w:szCs w:val="21"/>
          <w:lang w:val="en-US" w:eastAsia="zh-CN"/>
        </w:rPr>
        <w:t>Product Highlights:</w:t>
      </w:r>
      <w:r>
        <w:rPr>
          <w:rFonts w:ascii="Times New Roman" w:hAnsi="Times New Roman" w:eastAsia="Times New Roman" w:cs="Times New Roman"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1"/>
          <w:szCs w:val="21"/>
          <w:lang w:val="en-US" w:eastAsia="zh-CN"/>
        </w:rPr>
        <w:t>High-precision positioning (5 meters), four-mode positioning (GPS + Beidou + LBS + WIFI), long battery life, strobe warning lights, and bracket installation</w:t>
      </w:r>
    </w:p>
    <w:p w14:paraId="3088C3D7">
      <w:pPr>
        <w:tabs>
          <w:tab w:val="left" w:pos="6486"/>
          <w:tab w:val="right" w:pos="10892"/>
        </w:tabs>
        <w:wordWrap w:val="0"/>
        <w:jc w:val="left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ascii="Times New Roman" w:hAnsi="Times New Roman" w:eastAsia="Times New Roman" w:cs="Times New Roman"/>
          <w:sz w:val="21"/>
          <w:szCs w:val="21"/>
          <w:lang w:val="en-US" w:eastAsia="zh-CN"/>
        </w:rPr>
        <w:t xml:space="preserve">                  One-click car locator (with buzzer)</w:t>
      </w:r>
    </w:p>
    <w:p w14:paraId="7807A624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szCs w:val="21"/>
        </w:rPr>
      </w:pPr>
    </w:p>
    <w:p w14:paraId="54D1EDCE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szCs w:val="21"/>
        </w:rPr>
      </w:pPr>
    </w:p>
    <w:p w14:paraId="73B1238A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zh-CN"/>
        </w:rPr>
        <w:t>Technical Specifications</w:t>
      </w:r>
    </w:p>
    <w:tbl>
      <w:tblPr>
        <w:tblStyle w:val="7"/>
        <w:tblpPr w:leftFromText="181" w:rightFromText="181" w:vertAnchor="text" w:horzAnchor="page" w:tblpX="1005" w:tblpY="513"/>
        <w:tblOverlap w:val="never"/>
        <w:tblW w:w="10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850"/>
        <w:gridCol w:w="737"/>
        <w:gridCol w:w="737"/>
        <w:gridCol w:w="4505"/>
      </w:tblGrid>
      <w:tr w14:paraId="38D2627F">
        <w:trPr>
          <w:trHeight w:val="325" w:hRule="atLeast"/>
          <w:jc w:val="center"/>
        </w:trPr>
        <w:tc>
          <w:tcPr>
            <w:tcW w:w="1345" w:type="dxa"/>
            <w:vAlign w:val="center"/>
          </w:tcPr>
          <w:p w14:paraId="61AF103C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project</w:t>
            </w:r>
          </w:p>
        </w:tc>
        <w:tc>
          <w:tcPr>
            <w:tcW w:w="2850" w:type="dxa"/>
            <w:vAlign w:val="center"/>
          </w:tcPr>
          <w:p w14:paraId="1AD2CC2D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Function Name</w:t>
            </w:r>
          </w:p>
        </w:tc>
        <w:tc>
          <w:tcPr>
            <w:tcW w:w="737" w:type="dxa"/>
            <w:vAlign w:val="center"/>
          </w:tcPr>
          <w:p w14:paraId="20E505D8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have</w:t>
            </w:r>
          </w:p>
        </w:tc>
        <w:tc>
          <w:tcPr>
            <w:tcW w:w="737" w:type="dxa"/>
            <w:vAlign w:val="center"/>
          </w:tcPr>
          <w:p w14:paraId="0DDD064D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none</w:t>
            </w:r>
          </w:p>
        </w:tc>
        <w:tc>
          <w:tcPr>
            <w:tcW w:w="4505" w:type="dxa"/>
            <w:vAlign w:val="center"/>
          </w:tcPr>
          <w:p w14:paraId="0C62870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Functional Description</w:t>
            </w:r>
          </w:p>
        </w:tc>
      </w:tr>
      <w:tr w14:paraId="7002841B">
        <w:trPr>
          <w:trHeight w:val="340" w:hRule="atLeast"/>
          <w:jc w:val="center"/>
        </w:trPr>
        <w:tc>
          <w:tcPr>
            <w:tcW w:w="1345" w:type="dxa"/>
            <w:vMerge w:val="restart"/>
            <w:vAlign w:val="center"/>
          </w:tcPr>
          <w:p w14:paraId="4CBDC221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Power Characteristics</w:t>
            </w:r>
          </w:p>
        </w:tc>
        <w:tc>
          <w:tcPr>
            <w:tcW w:w="2850" w:type="dxa"/>
            <w:vAlign w:val="center"/>
          </w:tcPr>
          <w:p w14:paraId="78AF8CC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power supply method</w:t>
            </w:r>
          </w:p>
        </w:tc>
        <w:tc>
          <w:tcPr>
            <w:tcW w:w="737" w:type="dxa"/>
            <w:vAlign w:val="center"/>
          </w:tcPr>
          <w:p w14:paraId="52CFA78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FCE1DF6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585EA4B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battery-powered</w:t>
            </w:r>
          </w:p>
        </w:tc>
      </w:tr>
      <w:tr w14:paraId="3DE47594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194B24A3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7087D7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Operating voltage range</w:t>
            </w:r>
          </w:p>
        </w:tc>
        <w:tc>
          <w:tcPr>
            <w:tcW w:w="737" w:type="dxa"/>
            <w:vAlign w:val="center"/>
          </w:tcPr>
          <w:p w14:paraId="1A7E866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7F0EDDD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5ED76E5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DC 3.45V - 4.35V</w:t>
            </w:r>
          </w:p>
        </w:tc>
      </w:tr>
      <w:tr w14:paraId="0ED60AB0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30ABEA65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DF753C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operating current</w:t>
            </w:r>
          </w:p>
        </w:tc>
        <w:tc>
          <w:tcPr>
            <w:tcW w:w="737" w:type="dxa"/>
            <w:vAlign w:val="center"/>
          </w:tcPr>
          <w:p w14:paraId="7202591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38909C38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610446A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3.7V/45mA (GPS upload for one minute)</w:t>
            </w:r>
          </w:p>
        </w:tc>
      </w:tr>
      <w:tr w14:paraId="0A7395E6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48DF81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55468A04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quiescent current</w:t>
            </w:r>
          </w:p>
        </w:tc>
        <w:tc>
          <w:tcPr>
            <w:tcW w:w="737" w:type="dxa"/>
            <w:vAlign w:val="center"/>
          </w:tcPr>
          <w:p w14:paraId="407B7345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9106068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6479DF8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3.7V/4mA</w:t>
            </w:r>
          </w:p>
        </w:tc>
      </w:tr>
      <w:tr w14:paraId="6CA351E2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0C65A4C4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2511FC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Built-in battery capacity</w:t>
            </w:r>
          </w:p>
        </w:tc>
        <w:tc>
          <w:tcPr>
            <w:tcW w:w="737" w:type="dxa"/>
            <w:vAlign w:val="center"/>
          </w:tcPr>
          <w:p w14:paraId="6D188024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C111C94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1E0FD49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1500 mAh (3.8V polymer battery)</w:t>
            </w:r>
          </w:p>
        </w:tc>
      </w:tr>
      <w:tr w14:paraId="2AC43B92">
        <w:trPr>
          <w:trHeight w:val="340" w:hRule="atLeast"/>
          <w:jc w:val="center"/>
        </w:trPr>
        <w:tc>
          <w:tcPr>
            <w:tcW w:w="1345" w:type="dxa"/>
            <w:vMerge w:val="restart"/>
            <w:vAlign w:val="center"/>
          </w:tcPr>
          <w:p w14:paraId="69353932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Environmental characteristics</w:t>
            </w:r>
          </w:p>
        </w:tc>
        <w:tc>
          <w:tcPr>
            <w:tcW w:w="2850" w:type="dxa"/>
            <w:vAlign w:val="center"/>
          </w:tcPr>
          <w:p w14:paraId="32A155CA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Operating temperature range</w:t>
            </w:r>
          </w:p>
        </w:tc>
        <w:tc>
          <w:tcPr>
            <w:tcW w:w="737" w:type="dxa"/>
            <w:vAlign w:val="center"/>
          </w:tcPr>
          <w:p w14:paraId="65D4EB92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B5F73B4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000FFE4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-20℃ - 70℃</w:t>
            </w:r>
          </w:p>
        </w:tc>
      </w:tr>
      <w:tr w14:paraId="01D7C1A8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1269259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CF75DF2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Storage temperature range</w:t>
            </w:r>
          </w:p>
        </w:tc>
        <w:tc>
          <w:tcPr>
            <w:tcW w:w="737" w:type="dxa"/>
            <w:vAlign w:val="center"/>
          </w:tcPr>
          <w:p w14:paraId="13873CC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69236C2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755BCFF4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-40℃ - 85℃</w:t>
            </w:r>
          </w:p>
        </w:tc>
      </w:tr>
      <w:tr w14:paraId="52AF6D8A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089DE14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CB0E45A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Operating humidity range</w:t>
            </w:r>
          </w:p>
        </w:tc>
        <w:tc>
          <w:tcPr>
            <w:tcW w:w="737" w:type="dxa"/>
            <w:vAlign w:val="center"/>
          </w:tcPr>
          <w:p w14:paraId="2572B8C8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0F243E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73BBFB08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0F243E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ED0FCEB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F243E"/>
                <w:kern w:val="0"/>
                <w:sz w:val="18"/>
                <w:szCs w:val="18"/>
              </w:rPr>
              <w:t xml:space="preserve">5%-95%  </w:t>
            </w:r>
          </w:p>
        </w:tc>
      </w:tr>
      <w:tr w14:paraId="74B28299">
        <w:trPr>
          <w:trHeight w:val="340" w:hRule="exact"/>
          <w:jc w:val="center"/>
        </w:trPr>
        <w:tc>
          <w:tcPr>
            <w:tcW w:w="1345" w:type="dxa"/>
            <w:vMerge w:val="restart"/>
            <w:vAlign w:val="center"/>
          </w:tcPr>
          <w:p w14:paraId="10084D26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Communication characteristics</w:t>
            </w:r>
          </w:p>
        </w:tc>
        <w:tc>
          <w:tcPr>
            <w:tcW w:w="2850" w:type="dxa"/>
            <w:vAlign w:val="center"/>
          </w:tcPr>
          <w:p w14:paraId="1382228D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Communication module brand/chip model</w:t>
            </w:r>
          </w:p>
        </w:tc>
        <w:tc>
          <w:tcPr>
            <w:tcW w:w="737" w:type="dxa"/>
            <w:vAlign w:val="center"/>
          </w:tcPr>
          <w:p w14:paraId="174085E6">
            <w:pPr>
              <w:widowControl/>
              <w:tabs>
                <w:tab w:val="center" w:pos="2700"/>
                <w:tab w:val="left" w:pos="3942"/>
              </w:tabs>
              <w:ind w:right="150" w:firstLine="180" w:firstLineChars="10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49F7D66D">
            <w:pPr>
              <w:widowControl/>
              <w:tabs>
                <w:tab w:val="center" w:pos="2700"/>
                <w:tab w:val="left" w:pos="3942"/>
              </w:tabs>
              <w:ind w:right="1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05" w:type="dxa"/>
            <w:vAlign w:val="center"/>
          </w:tcPr>
          <w:p w14:paraId="295F6F80">
            <w:pPr>
              <w:widowControl/>
              <w:tabs>
                <w:tab w:val="center" w:pos="2700"/>
                <w:tab w:val="left" w:pos="3942"/>
              </w:tabs>
              <w:ind w:right="15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ASR1603S</w:t>
            </w:r>
          </w:p>
        </w:tc>
      </w:tr>
      <w:tr w14:paraId="30445704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E39BE14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2B0D3CE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communication frequency band</w:t>
            </w:r>
          </w:p>
        </w:tc>
        <w:tc>
          <w:tcPr>
            <w:tcW w:w="737" w:type="dxa"/>
            <w:vAlign w:val="center"/>
          </w:tcPr>
          <w:p w14:paraId="60FDEC2A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0F243E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074FAF71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0F243E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B97721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color w:val="0F243E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F243E"/>
                <w:kern w:val="0"/>
                <w:sz w:val="18"/>
                <w:szCs w:val="18"/>
                <w:lang w:val="en-US" w:eastAsia="zh-CN"/>
              </w:rPr>
              <w:t>GSM：900/1800MHZ</w:t>
            </w:r>
          </w:p>
          <w:p w14:paraId="469ECE49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color w:val="0F243E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F243E"/>
                <w:kern w:val="0"/>
                <w:sz w:val="18"/>
                <w:szCs w:val="18"/>
                <w:lang w:val="en-US" w:eastAsia="zh-CN"/>
              </w:rPr>
              <w:t>FDD-LTE:B1/3/5/8</w:t>
            </w:r>
          </w:p>
          <w:p w14:paraId="126A4CB6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color w:val="0F243E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F243E"/>
                <w:kern w:val="0"/>
                <w:sz w:val="18"/>
                <w:szCs w:val="18"/>
                <w:lang w:val="en-US" w:eastAsia="zh-CN"/>
              </w:rPr>
              <w:t>TDD-LTE:B38/39/40/41</w:t>
            </w:r>
          </w:p>
        </w:tc>
      </w:tr>
      <w:tr w14:paraId="70825629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A35C899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95A5A0A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SIM card</w:t>
            </w:r>
          </w:p>
        </w:tc>
        <w:tc>
          <w:tcPr>
            <w:tcW w:w="737" w:type="dxa"/>
            <w:vAlign w:val="center"/>
          </w:tcPr>
          <w:p w14:paraId="22FFA4FA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BF64482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65ABE23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Nano SIM card</w:t>
            </w:r>
          </w:p>
        </w:tc>
      </w:tr>
      <w:tr w14:paraId="381034F0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7FFDFE66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2E594C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communication antenna</w:t>
            </w:r>
          </w:p>
        </w:tc>
        <w:tc>
          <w:tcPr>
            <w:tcW w:w="737" w:type="dxa"/>
            <w:vAlign w:val="center"/>
          </w:tcPr>
          <w:p w14:paraId="3DD23304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2D2FD23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A7A0EB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Built-in FPC antenna</w:t>
            </w:r>
          </w:p>
        </w:tc>
      </w:tr>
      <w:tr w14:paraId="305A24B5">
        <w:trPr>
          <w:trHeight w:val="340" w:hRule="atLeast"/>
          <w:jc w:val="center"/>
        </w:trPr>
        <w:tc>
          <w:tcPr>
            <w:tcW w:w="1345" w:type="dxa"/>
            <w:vMerge w:val="restart"/>
            <w:vAlign w:val="center"/>
          </w:tcPr>
          <w:p w14:paraId="70A66015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GPS/BD positioning features</w:t>
            </w:r>
          </w:p>
        </w:tc>
        <w:tc>
          <w:tcPr>
            <w:tcW w:w="2850" w:type="dxa"/>
            <w:vAlign w:val="center"/>
          </w:tcPr>
          <w:p w14:paraId="39D9ED99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Cold start time</w:t>
            </w:r>
          </w:p>
        </w:tc>
        <w:tc>
          <w:tcPr>
            <w:tcW w:w="737" w:type="dxa"/>
            <w:vAlign w:val="center"/>
          </w:tcPr>
          <w:p w14:paraId="74553DFC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444444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7623F6E7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color w:val="444444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2855FF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On average, it takes 45 seconds</w:t>
            </w:r>
          </w:p>
        </w:tc>
      </w:tr>
      <w:tr w14:paraId="38EBD5FF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49ED6C5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24502CC2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Hot start time</w:t>
            </w:r>
          </w:p>
        </w:tc>
        <w:tc>
          <w:tcPr>
            <w:tcW w:w="737" w:type="dxa"/>
            <w:vAlign w:val="center"/>
          </w:tcPr>
          <w:p w14:paraId="4965C42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2A9DC021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62D0314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On average, 1 second</w:t>
            </w:r>
          </w:p>
        </w:tc>
      </w:tr>
      <w:tr w14:paraId="14820BA1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653D3702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CEA250D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Sensitivity (tracking)</w:t>
            </w:r>
          </w:p>
        </w:tc>
        <w:tc>
          <w:tcPr>
            <w:tcW w:w="737" w:type="dxa"/>
            <w:vAlign w:val="center"/>
          </w:tcPr>
          <w:p w14:paraId="58CA313C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F1AC5F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DB476C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-165dbm</w:t>
            </w:r>
          </w:p>
        </w:tc>
      </w:tr>
      <w:tr w14:paraId="4963B11A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06524D7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F27F283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positioning antenna</w:t>
            </w:r>
          </w:p>
        </w:tc>
        <w:tc>
          <w:tcPr>
            <w:tcW w:w="737" w:type="dxa"/>
            <w:vAlign w:val="center"/>
          </w:tcPr>
          <w:p w14:paraId="1455EC83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185335E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65F4D4B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Built-in antenna FPC antenna</w:t>
            </w:r>
          </w:p>
        </w:tc>
      </w:tr>
      <w:tr w14:paraId="206FBB6F">
        <w:trPr>
          <w:trHeight w:val="340" w:hRule="atLeast"/>
          <w:jc w:val="center"/>
        </w:trPr>
        <w:tc>
          <w:tcPr>
            <w:tcW w:w="1345" w:type="dxa"/>
            <w:vMerge w:val="restart"/>
            <w:vAlign w:val="center"/>
          </w:tcPr>
          <w:p w14:paraId="63A1D8DA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Hardware function</w:t>
            </w:r>
          </w:p>
        </w:tc>
        <w:tc>
          <w:tcPr>
            <w:tcW w:w="2850" w:type="dxa"/>
            <w:vAlign w:val="center"/>
          </w:tcPr>
          <w:p w14:paraId="1187EEA8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USB</w:t>
            </w:r>
          </w:p>
        </w:tc>
        <w:tc>
          <w:tcPr>
            <w:tcW w:w="737" w:type="dxa"/>
            <w:vAlign w:val="center"/>
          </w:tcPr>
          <w:p w14:paraId="57566039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1D5C84C7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67B96C07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Type-C, charging, activating battery</w:t>
            </w:r>
          </w:p>
        </w:tc>
      </w:tr>
      <w:tr w14:paraId="453E8566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76D28F0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ABDC9DE">
            <w:pPr>
              <w:tabs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LED</w:t>
            </w:r>
          </w:p>
        </w:tc>
        <w:tc>
          <w:tcPr>
            <w:tcW w:w="737" w:type="dxa"/>
            <w:vAlign w:val="center"/>
          </w:tcPr>
          <w:p w14:paraId="558A5A8A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F409255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96AF5DD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Strobe warning light</w:t>
            </w:r>
          </w:p>
        </w:tc>
      </w:tr>
      <w:tr w14:paraId="74B63200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BB8F4A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805C09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buzzer</w:t>
            </w:r>
          </w:p>
        </w:tc>
        <w:tc>
          <w:tcPr>
            <w:tcW w:w="737" w:type="dxa"/>
            <w:vAlign w:val="center"/>
          </w:tcPr>
          <w:p w14:paraId="6867A5A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0ED33CED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A36F9E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One-click car locating</w:t>
            </w:r>
          </w:p>
        </w:tc>
      </w:tr>
      <w:tr w14:paraId="7471D93F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4CFADA86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94FB0DA">
            <w:pPr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Gsensor</w:t>
            </w:r>
          </w:p>
        </w:tc>
        <w:tc>
          <w:tcPr>
            <w:tcW w:w="737" w:type="dxa"/>
            <w:vAlign w:val="center"/>
          </w:tcPr>
          <w:p w14:paraId="30577A16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4231B020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ED19CD0">
            <w:pPr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built-in</w:t>
            </w:r>
          </w:p>
        </w:tc>
      </w:tr>
      <w:tr w14:paraId="0DF321C8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2E02256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68AEC9B">
            <w:pPr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GPS</w:t>
            </w:r>
          </w:p>
        </w:tc>
        <w:tc>
          <w:tcPr>
            <w:tcW w:w="737" w:type="dxa"/>
            <w:vAlign w:val="center"/>
          </w:tcPr>
          <w:p w14:paraId="6BFD2C97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7D158815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C5BE3F5">
            <w:pPr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Support global GPS and Beidou</w:t>
            </w:r>
          </w:p>
        </w:tc>
      </w:tr>
      <w:tr w14:paraId="71DB632D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52951DC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52B0DBF">
            <w:pPr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WiFi</w:t>
            </w:r>
          </w:p>
        </w:tc>
        <w:tc>
          <w:tcPr>
            <w:tcW w:w="737" w:type="dxa"/>
            <w:vAlign w:val="center"/>
          </w:tcPr>
          <w:p w14:paraId="76528267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57F99CB9">
            <w:pPr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B18C7DD">
            <w:pPr>
              <w:wordWrap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WiFi positioning</w:t>
            </w:r>
          </w:p>
        </w:tc>
      </w:tr>
      <w:tr w14:paraId="1CAD2F0F">
        <w:trPr>
          <w:trHeight w:val="340" w:hRule="atLeast"/>
          <w:jc w:val="center"/>
        </w:trPr>
        <w:tc>
          <w:tcPr>
            <w:tcW w:w="1345" w:type="dxa"/>
            <w:vMerge w:val="restart"/>
            <w:vAlign w:val="center"/>
          </w:tcPr>
          <w:p w14:paraId="7F326826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Outline specifications</w:t>
            </w:r>
          </w:p>
        </w:tc>
        <w:tc>
          <w:tcPr>
            <w:tcW w:w="2850" w:type="dxa"/>
            <w:vAlign w:val="center"/>
          </w:tcPr>
          <w:p w14:paraId="1825091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Host dimensions (length, width, height)</w:t>
            </w:r>
          </w:p>
        </w:tc>
        <w:tc>
          <w:tcPr>
            <w:tcW w:w="737" w:type="dxa"/>
            <w:vAlign w:val="center"/>
          </w:tcPr>
          <w:p w14:paraId="54D657C9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62F6846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1D559207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73mm × 60.5 mm × 29 mm</w:t>
            </w:r>
          </w:p>
        </w:tc>
      </w:tr>
      <w:tr w14:paraId="4DD70D39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068C97AB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F9E97C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Shell material</w:t>
            </w:r>
          </w:p>
        </w:tc>
        <w:tc>
          <w:tcPr>
            <w:tcW w:w="737" w:type="dxa"/>
            <w:vAlign w:val="center"/>
          </w:tcPr>
          <w:p w14:paraId="08C4F351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28118A7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60B81AC6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ABS plastic</w:t>
            </w:r>
          </w:p>
        </w:tc>
      </w:tr>
      <w:tr w14:paraId="619108AC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7CBD4F2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5CDED94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IP protection rating</w:t>
            </w:r>
          </w:p>
        </w:tc>
        <w:tc>
          <w:tcPr>
            <w:tcW w:w="737" w:type="dxa"/>
            <w:vAlign w:val="center"/>
          </w:tcPr>
          <w:p w14:paraId="46BA14D0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44B1A36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4E5364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IP65</w:t>
            </w:r>
          </w:p>
        </w:tc>
      </w:tr>
      <w:tr w14:paraId="309DEDF2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16638C6B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21D53D3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bicycle stand</w:t>
            </w:r>
          </w:p>
        </w:tc>
        <w:tc>
          <w:tcPr>
            <w:tcW w:w="737" w:type="dxa"/>
            <w:vAlign w:val="center"/>
          </w:tcPr>
          <w:p w14:paraId="685077F0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68A72A8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77CC2E82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ABS plastic + silicone gasket</w:t>
            </w:r>
          </w:p>
        </w:tc>
      </w:tr>
      <w:tr w14:paraId="46A2CE7E">
        <w:trPr>
          <w:trHeight w:val="340" w:hRule="atLeast"/>
          <w:jc w:val="center"/>
        </w:trPr>
        <w:tc>
          <w:tcPr>
            <w:tcW w:w="1345" w:type="dxa"/>
            <w:vMerge w:val="continue"/>
            <w:vAlign w:val="center"/>
          </w:tcPr>
          <w:p w14:paraId="15D293A1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2998649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host weight</w:t>
            </w:r>
          </w:p>
        </w:tc>
        <w:tc>
          <w:tcPr>
            <w:tcW w:w="737" w:type="dxa"/>
            <w:vAlign w:val="center"/>
          </w:tcPr>
          <w:p w14:paraId="258F468C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●</w:t>
            </w:r>
          </w:p>
        </w:tc>
        <w:tc>
          <w:tcPr>
            <w:tcW w:w="737" w:type="dxa"/>
            <w:vAlign w:val="center"/>
          </w:tcPr>
          <w:p w14:paraId="0524836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7D82CCFD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zh-CN"/>
              </w:rPr>
              <w:t>~85 grams</w:t>
            </w:r>
          </w:p>
        </w:tc>
      </w:tr>
    </w:tbl>
    <w:p w14:paraId="2ABC7663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szCs w:val="21"/>
        </w:rPr>
      </w:pPr>
    </w:p>
    <w:p w14:paraId="1F978430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sz w:val="18"/>
          <w:szCs w:val="18"/>
        </w:rPr>
      </w:pPr>
    </w:p>
    <w:p w14:paraId="6DFC89D3">
      <w:pPr>
        <w:tabs>
          <w:tab w:val="left" w:pos="6486"/>
          <w:tab w:val="right" w:pos="10892"/>
        </w:tabs>
        <w:wordWrap w:val="0"/>
        <w:jc w:val="left"/>
        <w:rPr>
          <w:rFonts w:ascii="宋体" w:hAnsi="宋体" w:eastAsia="宋体" w:cs="宋体"/>
          <w:sz w:val="18"/>
          <w:szCs w:val="18"/>
        </w:rPr>
      </w:pPr>
    </w:p>
    <w:p w14:paraId="745C279E">
      <w:pPr>
        <w:pStyle w:val="2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Style w:val="9"/>
          <w:rFonts w:ascii="Times New Roman" w:hAnsi="Times New Roman" w:eastAsia="Times New Roman" w:cs="Times New Roman"/>
          <w:b/>
          <w:sz w:val="24"/>
          <w:szCs w:val="24"/>
        </w:rPr>
        <w:t>Software features</w:t>
      </w:r>
    </w:p>
    <w:p w14:paraId="736BD0CF">
      <w:pPr>
        <w:pStyle w:val="5"/>
        <w:keepNext w:val="0"/>
        <w:keepLines w:val="0"/>
        <w:widowControl/>
        <w:suppressLineNumbers w:val="0"/>
        <w:ind w:left="720"/>
      </w:pPr>
      <w:r>
        <w:rPr>
          <w:rStyle w:val="9"/>
          <w:rFonts w:ascii="Times New Roman" w:hAnsi="Times New Roman" w:eastAsia="Times New Roman" w:cs="Times New Roman"/>
        </w:rPr>
        <w:t>Real-time tracking: View real-time locations through the APP/Web terminal, with update frequencies adjustable in multiple modes (10 seconds to 3 minutes).</w:t>
      </w:r>
    </w:p>
    <w:p w14:paraId="30F2C2AC">
      <w:pPr>
        <w:pStyle w:val="5"/>
        <w:keepNext w:val="0"/>
        <w:keepLines w:val="0"/>
        <w:widowControl/>
        <w:suppressLineNumbers w:val="0"/>
        <w:ind w:left="720"/>
      </w:pPr>
      <w:r>
        <w:rPr>
          <w:rStyle w:val="9"/>
          <w:rFonts w:ascii="Times New Roman" w:hAnsi="Times New Roman" w:eastAsia="Times New Roman" w:cs="Times New Roman"/>
        </w:rPr>
        <w:t>Electronic fence: Customize a security zone, and trigger an APP push alert when entering or exiting.</w:t>
      </w:r>
    </w:p>
    <w:p w14:paraId="037F501D">
      <w:pPr>
        <w:pStyle w:val="5"/>
        <w:keepNext w:val="0"/>
        <w:keepLines w:val="0"/>
        <w:widowControl/>
        <w:suppressLineNumbers w:val="0"/>
        <w:ind w:left="720"/>
      </w:pPr>
      <w:r>
        <w:rPr>
          <w:rStyle w:val="9"/>
          <w:rFonts w:ascii="Times New Roman" w:hAnsi="Times New Roman" w:eastAsia="Times New Roman" w:cs="Times New Roman"/>
        </w:rPr>
        <w:t>Historical track: Stores and replays movement paths within 180 days, supports exporting in KML/GPX formats.</w:t>
      </w:r>
    </w:p>
    <w:p w14:paraId="48B60B73">
      <w:pPr>
        <w:pStyle w:val="5"/>
        <w:keepNext w:val="0"/>
        <w:keepLines w:val="0"/>
        <w:widowControl/>
        <w:suppressLineNumbers w:val="0"/>
        <w:ind w:left="720"/>
      </w:pPr>
      <w:r>
        <w:rPr>
          <w:rStyle w:val="9"/>
          <w:rFonts w:ascii="Times New Roman" w:hAnsi="Times New Roman" w:eastAsia="Times New Roman" w:cs="Times New Roman"/>
        </w:rPr>
        <w:t>Multi-account management: Supports family/team sharing of device permissions.</w:t>
      </w:r>
    </w:p>
    <w:p w14:paraId="55AE99FE">
      <w:pPr>
        <w:pStyle w:val="5"/>
        <w:keepNext w:val="0"/>
        <w:keepLines w:val="0"/>
        <w:widowControl/>
        <w:suppressLineNumbers w:val="0"/>
        <w:ind w:left="720"/>
        <w:rPr>
          <w:rFonts w:ascii="宋体" w:hAnsi="宋体" w:eastAsia="宋体" w:cs="宋体"/>
          <w:sz w:val="18"/>
          <w:szCs w:val="18"/>
        </w:rPr>
      </w:pPr>
      <w:r>
        <w:rPr>
          <w:rStyle w:val="9"/>
          <w:rFonts w:ascii="Times New Roman" w:hAnsi="Times New Roman" w:eastAsia="Times New Roman" w:cs="Times New Roman"/>
        </w:rPr>
        <w:t>OTA upgrade: Remote wireless firmware upgrade, with continuous optimization of functions.</w:t>
      </w:r>
    </w:p>
    <w:sectPr>
      <w:pgSz w:w="11850" w:h="16783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DF5"/>
    <w:rsid w:val="00020E10"/>
    <w:rsid w:val="00040947"/>
    <w:rsid w:val="00073545"/>
    <w:rsid w:val="000E4C30"/>
    <w:rsid w:val="000E5239"/>
    <w:rsid w:val="000F64B4"/>
    <w:rsid w:val="0015734C"/>
    <w:rsid w:val="00197829"/>
    <w:rsid w:val="001B21C5"/>
    <w:rsid w:val="002A789F"/>
    <w:rsid w:val="002C0EC4"/>
    <w:rsid w:val="00330373"/>
    <w:rsid w:val="003428F7"/>
    <w:rsid w:val="003524B3"/>
    <w:rsid w:val="00374910"/>
    <w:rsid w:val="00384F14"/>
    <w:rsid w:val="003F2D7F"/>
    <w:rsid w:val="00406DF5"/>
    <w:rsid w:val="00436EF6"/>
    <w:rsid w:val="00461C18"/>
    <w:rsid w:val="004C1526"/>
    <w:rsid w:val="00562833"/>
    <w:rsid w:val="006036CA"/>
    <w:rsid w:val="00604B8D"/>
    <w:rsid w:val="00606E71"/>
    <w:rsid w:val="00693980"/>
    <w:rsid w:val="0076308B"/>
    <w:rsid w:val="00844A38"/>
    <w:rsid w:val="00847C5C"/>
    <w:rsid w:val="008A702B"/>
    <w:rsid w:val="008D68B6"/>
    <w:rsid w:val="00907ACC"/>
    <w:rsid w:val="00937128"/>
    <w:rsid w:val="0096691E"/>
    <w:rsid w:val="00A7019C"/>
    <w:rsid w:val="00AF6325"/>
    <w:rsid w:val="00B62169"/>
    <w:rsid w:val="00B91E58"/>
    <w:rsid w:val="00C158A8"/>
    <w:rsid w:val="00C23344"/>
    <w:rsid w:val="00C94655"/>
    <w:rsid w:val="00CE6E02"/>
    <w:rsid w:val="00D14CA3"/>
    <w:rsid w:val="00D742D8"/>
    <w:rsid w:val="00DB039F"/>
    <w:rsid w:val="00DC0B04"/>
    <w:rsid w:val="00DD764D"/>
    <w:rsid w:val="00E517B3"/>
    <w:rsid w:val="00EA462C"/>
    <w:rsid w:val="00EB02F7"/>
    <w:rsid w:val="00F05A89"/>
    <w:rsid w:val="00F245E8"/>
    <w:rsid w:val="00F560D3"/>
    <w:rsid w:val="00F62ACA"/>
    <w:rsid w:val="00FA7ED4"/>
    <w:rsid w:val="00FE7624"/>
    <w:rsid w:val="01F63433"/>
    <w:rsid w:val="03FF75F9"/>
    <w:rsid w:val="04CE6FA9"/>
    <w:rsid w:val="05C92D5D"/>
    <w:rsid w:val="08561E6F"/>
    <w:rsid w:val="096E10A2"/>
    <w:rsid w:val="0B597C3D"/>
    <w:rsid w:val="0C19780F"/>
    <w:rsid w:val="0E3C3326"/>
    <w:rsid w:val="10325014"/>
    <w:rsid w:val="12045C71"/>
    <w:rsid w:val="13291AE1"/>
    <w:rsid w:val="1462009D"/>
    <w:rsid w:val="1B330225"/>
    <w:rsid w:val="1D44577C"/>
    <w:rsid w:val="1F856A27"/>
    <w:rsid w:val="20F6266B"/>
    <w:rsid w:val="219F5528"/>
    <w:rsid w:val="263345FA"/>
    <w:rsid w:val="289A56EE"/>
    <w:rsid w:val="28FD2E02"/>
    <w:rsid w:val="2B931E5E"/>
    <w:rsid w:val="2DFD6825"/>
    <w:rsid w:val="36A728F5"/>
    <w:rsid w:val="372326F4"/>
    <w:rsid w:val="3DAB4A87"/>
    <w:rsid w:val="3DBD626B"/>
    <w:rsid w:val="45235EFE"/>
    <w:rsid w:val="47C7163A"/>
    <w:rsid w:val="48033DD8"/>
    <w:rsid w:val="4BA74D11"/>
    <w:rsid w:val="4D646AE5"/>
    <w:rsid w:val="51285134"/>
    <w:rsid w:val="516421CC"/>
    <w:rsid w:val="53D90A2E"/>
    <w:rsid w:val="58605076"/>
    <w:rsid w:val="589239BC"/>
    <w:rsid w:val="61761F55"/>
    <w:rsid w:val="655C62D1"/>
    <w:rsid w:val="6A5B085D"/>
    <w:rsid w:val="6A861DD0"/>
    <w:rsid w:val="6B386D67"/>
    <w:rsid w:val="6C3C7D34"/>
    <w:rsid w:val="6EBD6C84"/>
    <w:rsid w:val="6EF9343F"/>
    <w:rsid w:val="753545A5"/>
    <w:rsid w:val="792A47E4"/>
    <w:rsid w:val="7F8E4422"/>
    <w:rsid w:val="CE9F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575</Words>
  <Characters>781</Characters>
  <Lines>15</Lines>
  <Paragraphs>4</Paragraphs>
  <TotalTime>181</TotalTime>
  <ScaleCrop>false</ScaleCrop>
  <LinksUpToDate>false</LinksUpToDate>
  <CharactersWithSpaces>839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錦祥T</cp:lastModifiedBy>
  <cp:lastPrinted>2018-07-04T17:52:00Z</cp:lastPrinted>
  <dcterms:modified xsi:type="dcterms:W3CDTF">2026-06-16T11:19:33Z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D50A116F0509271BC5C0306ABCD58F1A_43</vt:lpwstr>
  </property>
  <property fmtid="{D5CDD505-2E9C-101B-9397-08002B2CF9AE}" pid="4" name="KSOTemplateDocerSaveRecord">
    <vt:lpwstr>eyJoZGlkIjoiZjFmZWIzNDg2MmIzZjExOTIzMmViNTBmYTMwYTk0ZWYiLCJ1c2VySWQiOiIyNzU2NzM3MzkifQ==</vt:lpwstr>
  </property>
</Properties>
</file>