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media/image1.png" ContentType="image/png"/>
  <Override PartName="/word/media/image2.jpeg" ContentType="image/jpeg"/>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color w:val="000000"/>
          <w:sz w:val="32"/>
          <w:szCs w:val="32"/>
        </w:rPr>
        <w:spacing/>
      </w:pPr>
      <w:r>
        <w:rPr>
          <w:rFonts w:eastAsia="Times New Roman" w:cs="Times New Roman" w:ascii="Times New Roman" w:hAnsi="Times New Roman"/>
          <w:b/>
          <w:color w:val="000000"/>
          <w:sz w:val="32"/>
          <w:szCs w:val="32"/>
        </w:rPr>
        <w:t xml:space="preserve">      </w:t>
      </w:r>
    </w:p>
    <w:p>
      <w:pPr>
        <w:pStyle w:val="Normal"/>
        <w:ind w:firstLine="2880" w:right="0"/>
        <w:rPr>
          <w:rFonts w:eastAsia="宋体;汉仪书宋二KW"/>
          <w:lang w:val="en-US" w:eastAsia="zh-CN"/>
        </w:rPr>
        <w:spacing/>
      </w:pPr>
      <w:r>
        <w:rPr>
          <w:rFonts w:cs="Times New Roman" w:ascii="Times New Roman" w:hAnsi="Times New Roman" w:eastAsia="Times New Roman"/>
          <w:bCs/>
          <w:color w:val="000000"/>
          <w:sz w:val="72"/>
          <w:szCs w:val="72"/>
          <w:lang w:val="en-US" w:eastAsia="zh-CN"/>
        </w:rPr>
        <w:t xml:space="preserve">AK 2W </w:t>
      </w:r>
    </w:p>
    <w:p>
      <w:pPr>
        <w:pStyle w:val="Normal"/>
        <w:rPr>
          <w:rFonts w:eastAsia="宋体;汉仪书宋二KW"/>
          <w:lang w:val="en-US" w:eastAsia="zh-CN"/>
        </w:rPr>
      </w:pPr>
      <w:r>
        <w:rPr>
          <w:rFonts w:eastAsia="宋体;汉仪书宋二KW"/>
          <w:lang w:val="en-US" w:eastAsia="zh-CN"/>
        </w:rPr>
      </w:r>
    </w:p>
    <w:p>
      <w:pPr>
        <w:pStyle w:val="Heading3"/>
        <w:spacing w:lineRule="auto" w:line="240" w:before="0" w:after="0"/>
        <w:ind w:hanging="0" w:left="0"/>
        <w:jc w:val="center"/>
        <w:rPr>
          <w:rFonts w:ascii="宋体;汉仪书宋二KW" w:hAnsi="宋体;汉仪书宋二KW" w:cs="宋体;汉仪书宋二KW"/>
          <w:color w:val="000000"/>
          <w:sz w:val="52"/>
          <w:szCs w:val="52"/>
        </w:rPr>
      </w:pPr>
      <w:r>
        <w:rPr>
          <w:rFonts w:ascii="Times New Roman" w:hAnsi="Times New Roman" w:cs="Times New Roman" w:eastAsia="Times New Roman"/>
          <w:color w:val="000000"/>
          <w:sz w:val="52"/>
          <w:szCs w:val="52"/>
        </w:rPr>
        <w:t xml:space="preserve">quick</w:t>
      </w:r>
    </w:p>
    <w:p>
      <w:pPr>
        <w:pStyle w:val="Normal"/>
        <w:numPr>
          <w:ilvl w:val="0"/>
          <w:numId w:val="0"/>
        </w:numPr>
        <w:jc w:val="center"/>
        <w:outlineLvl w:val="0"/>
        <w:rPr>
          <w:rFonts w:ascii="宋体;汉仪书宋二KW" w:hAnsi="宋体;汉仪书宋二KW" w:cs="宋体;汉仪书宋二KW"/>
          <w:b/>
          <w:bCs/>
          <w:color w:val="000000"/>
          <w:sz w:val="52"/>
          <w:szCs w:val="52"/>
        </w:rPr>
        <w:spacing/>
      </w:pPr>
      <w:r>
        <w:rPr>
          <w:rFonts w:ascii="Times New Roman" w:hAnsi="Times New Roman" w:cs="Times New Roman" w:eastAsia="Times New Roman"/>
          <w:b/>
          <w:bCs/>
          <w:color w:val="000000"/>
          <w:sz w:val="52"/>
          <w:szCs w:val="52"/>
        </w:rPr>
        <w:t xml:space="preserve">quick</w:t>
      </w:r>
    </w:p>
    <w:p>
      <w:pPr>
        <w:pStyle w:val="Normal"/>
        <w:numPr>
          <w:ilvl w:val="0"/>
          <w:numId w:val="0"/>
        </w:numPr>
        <w:jc w:val="center"/>
        <w:outlineLvl w:val="0"/>
        <w:rPr>
          <w:rFonts w:ascii="宋体;汉仪书宋二KW" w:hAnsi="宋体;汉仪书宋二KW" w:cs="宋体;汉仪书宋二KW"/>
          <w:b/>
          <w:bCs/>
          <w:color w:val="000000"/>
          <w:sz w:val="52"/>
          <w:szCs w:val="52"/>
        </w:rPr>
        <w:spacing/>
      </w:pPr>
      <w:r>
        <w:rPr>
          <w:rFonts w:ascii="Times New Roman" w:hAnsi="Times New Roman" w:cs="Times New Roman" w:eastAsia="Times New Roman"/>
          <w:b/>
          <w:bCs/>
          <w:color w:val="000000"/>
          <w:sz w:val="52"/>
          <w:szCs w:val="52"/>
        </w:rPr>
        <w:t xml:space="preserve">make</w:t>
      </w:r>
    </w:p>
    <w:p>
      <w:pPr>
        <w:pStyle w:val="Normal"/>
        <w:numPr>
          <w:ilvl w:val="0"/>
          <w:numId w:val="0"/>
        </w:numPr>
        <w:jc w:val="center"/>
        <w:outlineLvl w:val="0"/>
        <w:rPr>
          <w:rFonts w:ascii="宋体;汉仪书宋二KW" w:hAnsi="宋体;汉仪书宋二KW" w:cs="宋体;汉仪书宋二KW"/>
          <w:b/>
          <w:bCs/>
          <w:color w:val="000000"/>
          <w:sz w:val="52"/>
          <w:szCs w:val="52"/>
        </w:rPr>
        <w:spacing/>
      </w:pPr>
      <w:r>
        <w:rPr>
          <w:rFonts w:ascii="Times New Roman" w:hAnsi="Times New Roman" w:cs="Times New Roman" w:eastAsia="Times New Roman"/>
          <w:b/>
          <w:bCs/>
          <w:color w:val="000000"/>
          <w:sz w:val="52"/>
          <w:szCs w:val="52"/>
        </w:rPr>
        <w:t xml:space="preserve">use</w:t>
      </w:r>
    </w:p>
    <w:p>
      <w:pPr>
        <w:pStyle w:val="Normal"/>
        <w:numPr>
          <w:ilvl w:val="0"/>
          <w:numId w:val="0"/>
        </w:numPr>
        <w:jc w:val="center"/>
        <w:outlineLvl w:val="0"/>
        <w:rPr>
          <w:rFonts w:ascii="宋体;汉仪书宋二KW" w:hAnsi="宋体;汉仪书宋二KW" w:cs="宋体;汉仪书宋二KW"/>
          <w:b/>
          <w:bCs/>
          <w:color w:val="000000"/>
          <w:sz w:val="52"/>
          <w:szCs w:val="52"/>
        </w:rPr>
        <w:spacing/>
      </w:pPr>
      <w:r>
        <w:rPr>
          <w:rFonts w:ascii="Times New Roman" w:hAnsi="Times New Roman" w:cs="Times New Roman" w:eastAsia="Times New Roman"/>
          <w:b/>
          <w:bCs/>
          <w:color w:val="000000"/>
          <w:sz w:val="52"/>
          <w:szCs w:val="52"/>
        </w:rPr>
        <w:t xml:space="preserve">point</w:t>
      </w:r>
    </w:p>
    <w:p>
      <w:pPr>
        <w:pStyle w:val="Normal"/>
        <w:numPr>
          <w:ilvl w:val="0"/>
          <w:numId w:val="0"/>
        </w:numPr>
        <w:jc w:val="center"/>
        <w:outlineLvl w:val="0"/>
        <w:rPr>
          <w:rFonts w:ascii="宋体;汉仪书宋二KW" w:hAnsi="宋体;汉仪书宋二KW" w:cs="宋体;汉仪书宋二KW"/>
          <w:b/>
          <w:bCs/>
          <w:color w:val="000000"/>
          <w:sz w:val="52"/>
          <w:szCs w:val="52"/>
        </w:rPr>
        <w:spacing/>
      </w:pPr>
      <w:r>
        <w:rPr>
          <w:rFonts w:ascii="Times New Roman" w:hAnsi="Times New Roman" w:cs="Times New Roman" w:eastAsia="Times New Roman"/>
          <w:b/>
          <w:bCs/>
          <w:color w:val="000000"/>
          <w:sz w:val="52"/>
          <w:szCs w:val="52"/>
        </w:rPr>
        <w:t xml:space="preserve">south</w:t>
      </w:r>
    </w:p>
    <w:p>
      <w:pPr>
        <w:pStyle w:val="Normal"/>
        <w:numPr>
          <w:ilvl w:val="0"/>
          <w:numId w:val="0"/>
        </w:numPr>
        <w:jc w:val="center"/>
        <w:outlineLvl w:val="0"/>
        <w:rPr>
          <w:rFonts w:ascii="宋体;汉仪书宋二KW" w:hAnsi="宋体;汉仪书宋二KW" w:cs="宋体;汉仪书宋二KW"/>
          <w:b/>
          <w:bCs/>
          <w:sz w:val="24"/>
          <w:szCs w:val="24"/>
        </w:rPr>
        <w:spacing/>
      </w:pPr>
      <w:r>
        <w:rPr>
          <w:rFonts w:cs="Times New Roman" w:ascii="Times New Roman" w:hAnsi="Times New Roman" w:eastAsia="Times New Roman"/>
          <w:b/>
          <w:bCs/>
          <w:sz w:val="24"/>
          <w:szCs w:val="24"/>
        </w:rPr>
        <w:t xml:space="preserve">(Version V3.0)</w:t>
      </w:r>
    </w:p>
    <w:p>
      <w:pPr>
        <w:pStyle w:val="Normal"/>
        <w:tabs>
          <w:tab w:val="clear" w:pos="420"/>
          <w:tab w:val="left" w:pos="2700" w:leader="none"/>
        </w:tabs>
        <w:rPr>
          <w:rFonts w:ascii="黑体;汉仪中黑KW" w:hAnsi="黑体;汉仪中黑KW" w:eastAsia="黑体;汉仪中黑KW" w:cs="宋体;汉仪书宋二KW"/>
          <w:b/>
          <w:bCs/>
          <w:sz w:val="52"/>
          <w:szCs w:val="52"/>
        </w:rPr>
      </w:pPr>
      <w:r>
        <w:rPr>
          <w:rFonts w:eastAsia="黑体;汉仪中黑KW" w:cs="宋体;汉仪书宋二KW" w:ascii="黑体;汉仪中黑KW" w:hAnsi="黑体;汉仪中黑KW"/>
          <w:b/>
          <w:bCs/>
          <w:sz w:val="52"/>
          <w:szCs w:val="52"/>
        </w:rPr>
      </w:r>
    </w:p>
    <w:p>
      <w:pPr>
        <w:pStyle w:val="Normal"/>
        <w:rPr>
          <w:rFonts w:ascii="Arial" w:hAnsi="Arial" w:eastAsia="黑体;汉仪中黑KW" w:cs="Arial"/>
          <w:b/>
          <w:bCs/>
          <w:color w:val="000000"/>
          <w:sz w:val="24"/>
          <w:szCs w:val="52"/>
        </w:rPr>
      </w:pPr>
      <w:r>
        <w:rPr>
          <w:rFonts w:eastAsia="黑体;汉仪中黑KW" w:cs="Arial" w:ascii="Arial" w:hAnsi="Arial"/>
          <w:b/>
          <w:bCs/>
          <w:color w:val="000000"/>
          <w:sz w:val="24"/>
          <w:szCs w:val="52"/>
        </w:rPr>
      </w:r>
    </w:p>
    <w:p>
      <w:pPr>
        <w:pStyle w:val="Normal"/>
        <w:rPr>
          <w:rFonts w:ascii="Arial" w:hAnsi="Arial" w:cs="Arial"/>
          <w:color w:val="000000"/>
          <w:sz w:val="24"/>
        </w:rPr>
      </w:pPr>
      <w:r>
        <w:rPr>
          <w:rFonts w:cs="Arial" w:ascii="Arial" w:hAnsi="Arial"/>
          <w:color w:val="000000"/>
          <w:sz w:val="24"/>
        </w:rPr>
      </w:r>
    </w:p>
    <w:p>
      <w:pPr>
        <w:pStyle w:val="Normal"/>
        <w:rPr>
          <w:rFonts w:ascii="Arial" w:hAnsi="Arial" w:cs="Arial"/>
          <w:color w:val="000000"/>
          <w:sz w:val="24"/>
        </w:rPr>
      </w:pPr>
      <w:r>
        <w:rPr>
          <w:rFonts w:cs="Arial" w:ascii="Arial" w:hAnsi="Arial"/>
          <w:color w:val="000000"/>
          <w:sz w:val="24"/>
        </w:rPr>
      </w:r>
    </w:p>
    <w:p>
      <w:pPr>
        <w:pStyle w:val="Normal"/>
        <w:rPr>
          <w:rFonts w:ascii="Arial" w:hAnsi="Arial" w:cs="Arial"/>
          <w:color w:val="000000"/>
          <w:sz w:val="24"/>
        </w:rPr>
      </w:pPr>
      <w:r>
        <w:rPr>
          <w:rFonts w:cs="Arial" w:ascii="Arial" w:hAnsi="Arial"/>
          <w:color w:val="000000"/>
          <w:sz w:val="24"/>
        </w:rPr>
      </w:r>
    </w:p>
    <w:p>
      <w:pPr>
        <w:pStyle w:val="Normal"/>
        <w:rPr>
          <w:rFonts w:ascii="Arial" w:hAnsi="Arial" w:cs="Arial"/>
          <w:color w:val="000000"/>
          <w:sz w:val="24"/>
        </w:rPr>
      </w:pPr>
      <w:r>
        <w:rPr>
          <w:rFonts w:cs="Arial" w:ascii="Arial" w:hAnsi="Arial"/>
          <w:color w:val="000000"/>
          <w:sz w:val="24"/>
        </w:rPr>
      </w:r>
    </w:p>
    <w:p>
      <w:pPr>
        <w:pStyle w:val="Normal"/>
        <w:ind w:firstLine="548" w:right="0"/>
        <w:rPr>
          <w:rFonts w:ascii="Arial" w:hAnsi="Arial" w:cs="Arial"/>
          <w:bCs/>
          <w:color w:val="000000"/>
          <w:sz w:val="28"/>
          <w:szCs w:val="28"/>
        </w:rPr>
        <w:spacing/>
      </w:pPr>
      <w:r>
        <w:rPr>
          <w:rFonts w:ascii="Times New Roman" w:hAnsi="Times New Roman" w:cs="Times New Roman" w:eastAsia="Times New Roman"/>
          <w:bCs/>
          <w:color w:val="000000"/>
          <w:sz w:val="28"/>
          <w:szCs w:val="28"/>
        </w:rPr>
        <w:t xml:space="preserve">Please read the installation and usage guide carefully before use to obtain the correct installation method and quick operation instructions. If there are any changes to the appearance and color of the product, please refer to the actual product!</w:t>
      </w:r>
      <w:r>
        <w:rPr>
          <w:rFonts w:ascii="Times New Roman" w:hAnsi="Times New Roman" w:cs="Times New Roman" w:eastAsia="Times New Roman"/>
          <w:bCs/>
          <w:color w:val="000000"/>
          <w:sz w:val="28"/>
          <w:szCs w:val="28"/>
        </w:rPr>
        <w:t xml:space="preserve"> If the software content is updated, please refer to the instruction document attached to the latest version of the software.</w:t>
      </w:r>
      <w:r>
        <w:rPr>
          <w:rFonts w:ascii="Times New Roman" w:hAnsi="Times New Roman" w:cs="Times New Roman" w:eastAsia="Times New Roman"/>
          <w:bCs/>
          <w:color w:val="000000"/>
          <w:sz w:val="28"/>
          <w:szCs w:val="28"/>
        </w:rPr>
        <w:t xml:space="preserve"> Our company does not assume legal responsibility for any errors or omissions during use.</w:t>
      </w:r>
      <w:r>
        <w:rPr>
          <w:rFonts w:ascii="宋体;汉仪书宋二KW" w:hAnsi="宋体;汉仪书宋二KW" w:cs="宋体;汉仪书宋二KW"/>
          <w:bCs/>
          <w:color w:val="000000"/>
          <w:sz w:val="28"/>
          <w:szCs w:val="28"/>
        </w:rPr>
        <w:drawing>
          <wp:inline distT="0" distB="0" distL="0" distR="0">
            <wp:extent cx="5267325" cy="5313045"/>
            <wp:effectExtent l="0" t="0" r="0" b="0"/>
            <wp:docPr id="1" name="图片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
                    <pic:cNvPicPr>
                      <a:picLocks noChangeAspect="1" noChangeArrowheads="1"/>
                    </pic:cNvPicPr>
                  </pic:nvPicPr>
                  <pic:blipFill>
                    <a:blip r:embed="rId2"/>
                    <a:srcRect l="-5" t="-5" r="-5" b="-5"/>
                    <a:stretch>
                      <a:fillRect/>
                    </a:stretch>
                  </pic:blipFill>
                  <pic:spPr bwMode="auto">
                    <a:xfrm>
                      <a:off x="0" y="0"/>
                      <a:ext cx="5267325" cy="5313045"/>
                    </a:xfrm>
                    <a:prstGeom prst="rect">
                      <a:avLst/>
                    </a:prstGeom>
                  </pic:spPr>
                </pic:pic>
              </a:graphicData>
            </a:graphic>
          </wp:inline>
        </w:drawing>
      </w:r>
    </w:p>
    <w:p>
      <w:pPr>
        <w:pStyle w:val="Normal"/>
        <w:tabs>
          <w:tab w:val="clear" w:pos="420"/>
          <w:tab w:val="left" w:pos="1971" w:leader="none"/>
        </w:tabs>
        <w:spacing w:lineRule="exact" w:line="360"/>
        <w:rPr>
          <w:rFonts w:ascii="Arial" w:hAnsi="Arial" w:cs="Arial"/>
          <w:b/>
          <w:bCs/>
          <w:color w:val="000000"/>
          <w:sz w:val="52"/>
          <w:szCs w:val="72"/>
        </w:rPr>
      </w:pPr>
      <w:r>
        <w:rPr>
          <w:rFonts w:cs="Arial" w:ascii="Arial" w:hAnsi="Arial"/>
          <w:b/>
          <w:bCs/>
          <w:color w:val="000000"/>
          <w:sz w:val="52"/>
          <w:szCs w:val="72"/>
        </w:rPr>
      </w:r>
    </w:p>
    <w:p>
      <w:pPr>
        <w:pStyle w:val="Normal"/>
        <w:tabs>
          <w:tab w:val="clear" w:pos="420"/>
          <w:tab w:val="left" w:pos="1971" w:leader="none"/>
        </w:tabs>
        <w:spacing w:lineRule="exact" w:line="360"/>
        <w:rPr>
          <w:rFonts w:ascii="宋体;汉仪书宋二KW" w:hAnsi="宋体;汉仪书宋二KW" w:cs="宋体;汉仪书宋二KW"/>
          <w:b/>
          <w:bCs/>
          <w:sz w:val="28"/>
          <w:szCs w:val="28"/>
        </w:rPr>
      </w:pPr>
      <w:r>
        <w:rPr>
          <w:rFonts w:ascii="Times New Roman" w:hAnsi="Times New Roman" w:cs="Times New Roman" w:eastAsia="Times New Roman"/>
          <w:b/>
          <w:color w:val="000000"/>
          <w:sz w:val="36"/>
          <w:szCs w:val="44"/>
        </w:rPr>
        <w:t xml:space="preserve">1. Product functional parameters</w:t>
      </w:r>
    </w:p>
    <w:p>
      <w:pPr>
        <w:pStyle w:val="Normal"/>
        <w:snapToGrid w:val="false"/>
        <w:jc w:val="left"/>
        <w:rPr>
          <w:rFonts w:ascii="宋体;汉仪书宋二KW" w:hAnsi="宋体;汉仪书宋二KW" w:cs="宋体;汉仪书宋二KW"/>
          <w:b/>
          <w:bCs/>
          <w:sz w:val="28"/>
          <w:szCs w:val="28"/>
        </w:rPr>
        <w:spacing/>
      </w:pPr>
      <w:r>
        <w:rPr>
          <w:rFonts w:cs="Times New Roman" w:ascii="Times New Roman" w:hAnsi="Times New Roman" w:eastAsia="Times New Roman"/>
          <w:b/>
          <w:bCs/>
          <w:sz w:val="28"/>
          <w:szCs w:val="28"/>
        </w:rPr>
        <w:t xml:space="preserve">1.1 Product functions:</w:t>
      </w:r>
    </w:p>
    <w:p>
      <w:pPr>
        <w:pStyle w:val="Normal"/>
        <w:ind w:firstLine="420" w:right="0"/>
        <w:rPr>
          <w:rFonts w:ascii="宋体;汉仪书宋二KW" w:hAnsi="宋体;汉仪书宋二KW" w:cs="宋体;汉仪书宋二KW"/>
          <w:bCs/>
          <w:color w:val="000000"/>
          <w:szCs w:val="21"/>
        </w:rPr>
        <w:spacing/>
      </w:pPr>
      <w:r>
        <w:rPr>
          <w:rFonts w:ascii="Times New Roman" w:hAnsi="Times New Roman" w:cs="Times New Roman" w:eastAsia="Times New Roman"/>
          <w:bCs/>
          <w:color w:val="000000"/>
          <w:szCs w:val="21"/>
        </w:rPr>
        <w:t xml:space="preserve">Location inquiry, track playback, electronic fence, inflection point supplementary transmission, blind area supplementary transmission, docking report, low battery alarm, overspeed alarm, displacement alarm, etc.</w:t>
      </w:r>
    </w:p>
    <w:p>
      <w:pPr>
        <w:pStyle w:val="Normal"/>
        <w:rPr>
          <w:rFonts w:ascii="宋体;汉仪书宋二KW" w:hAnsi="宋体;汉仪书宋二KW" w:cs="宋体;汉仪书宋二KW"/>
          <w:b/>
          <w:bCs/>
          <w:color w:val="FFFFFF"/>
          <w:szCs w:val="21"/>
          <w:highlight w:val="blue"/>
        </w:rPr>
      </w:pPr>
      <w:r>
        <w:rPr>
          <w:rFonts w:cs="宋体;汉仪书宋二KW" w:ascii="宋体;汉仪书宋二KW" w:hAnsi="宋体;汉仪书宋二KW"/>
          <w:b/>
          <w:bCs/>
          <w:color w:val="FFFFFF"/>
          <w:szCs w:val="21"/>
          <w:highlight w:val="blue"/>
        </w:rPr>
      </w:r>
    </w:p>
    <w:p>
      <w:pPr>
        <w:pStyle w:val="Normal"/>
        <w:rPr>
          <w:rFonts w:ascii="宋体;汉仪书宋二KW" w:hAnsi="宋体;汉仪书宋二KW" w:cs="宋体;汉仪书宋二KW"/>
          <w:b/>
          <w:color w:val="FFFFFF"/>
          <w:szCs w:val="21"/>
          <w:highlight w:val="blue"/>
        </w:rPr>
        <w:spacing/>
      </w:pPr>
      <w:r>
        <w:rPr>
          <w:rFonts w:ascii="Times New Roman" w:hAnsi="Times New Roman" w:cs="Times New Roman" w:eastAsia="Times New Roman"/>
          <w:b/>
          <w:color w:val="FFFFFF"/>
          <w:szCs w:val="21"/>
          <w:highlight w:val="blue"/>
        </w:rPr>
        <w:t xml:space="preserve">(Note: The functions of different models vary. Please refer to the corresponding model for specific functions.)</w:t>
      </w:r>
    </w:p>
    <w:p>
      <w:pPr>
        <w:pStyle w:val="Normal"/>
        <w:spacing w:lineRule="exact" w:line="360"/>
        <w:rPr>
          <w:rFonts w:ascii="宋体;汉仪书宋二KW" w:hAnsi="宋体;汉仪书宋二KW" w:cs="宋体;汉仪书宋二KW"/>
          <w:b/>
          <w:color w:val="FFFFFF"/>
          <w:szCs w:val="21"/>
          <w:highlight w:val="blue"/>
        </w:rPr>
      </w:pPr>
      <w:r>
        <w:rPr>
          <w:rFonts w:cs="宋体;汉仪书宋二KW" w:ascii="宋体;汉仪书宋二KW" w:hAnsi="宋体;汉仪书宋二KW"/>
          <w:b/>
          <w:color w:val="FFFFFF"/>
          <w:szCs w:val="21"/>
          <w:highlight w:val="blue"/>
        </w:rPr>
      </w:r>
    </w:p>
    <w:p>
      <w:pPr>
        <w:pStyle w:val="Normal"/>
        <w:spacing w:lineRule="exact" w:line="360"/>
        <w:rPr>
          <w:rFonts w:ascii="宋体;汉仪书宋二KW" w:hAnsi="宋体;汉仪书宋二KW" w:cs="宋体;汉仪书宋二KW"/>
          <w:b/>
          <w:bCs/>
          <w:sz w:val="28"/>
          <w:szCs w:val="28"/>
        </w:rPr>
      </w:pPr>
      <w:r>
        <w:rPr>
          <w:rFonts w:cs="Times New Roman" w:ascii="Times New Roman" w:hAnsi="Times New Roman" w:eastAsia="Times New Roman"/>
          <w:b/>
          <w:bCs/>
          <w:sz w:val="28"/>
          <w:szCs w:val="28"/>
        </w:rPr>
        <w:t xml:space="preserve">1.2. Performance parameters:</w:t>
      </w:r>
    </w:p>
    <w:p>
      <w:pPr>
        <w:pStyle w:val="Normal"/>
        <w:jc w:val="left"/>
        <w:rPr>
          <w:rFonts w:ascii="宋体;汉仪书宋二KW" w:hAnsi="宋体;汉仪书宋二KW" w:cs="宋体;汉仪书宋二KW"/>
          <w:bCs/>
          <w:color w:val="000000"/>
          <w:szCs w:val="21"/>
        </w:rPr>
        <w:spacing/>
      </w:pPr>
      <w:r>
        <w:rPr>
          <w:rFonts w:cs="Times New Roman" w:ascii="Times New Roman" w:hAnsi="Times New Roman" w:eastAsia="Times New Roman"/>
          <w:bCs/>
          <w:color w:val="000000"/>
          <w:szCs w:val="21"/>
        </w:rPr>
        <w:t xml:space="preserve">●Network standard: 4G, 3G, 2G (optional);</w:t>
      </w:r>
    </w:p>
    <w:p>
      <w:pPr>
        <w:pStyle w:val="Normal"/>
        <w:jc w:val="left"/>
        <w:rPr>
          <w:rFonts w:ascii="宋体;汉仪书宋二KW" w:hAnsi="宋体;汉仪书宋二KW" w:cs="宋体;汉仪书宋二KW"/>
          <w:bCs/>
          <w:color w:val="000000"/>
          <w:szCs w:val="21"/>
        </w:rPr>
        <w:spacing/>
      </w:pPr>
      <w:r>
        <w:rPr>
          <w:rFonts w:cs="Times New Roman" w:ascii="Times New Roman" w:hAnsi="Times New Roman" w:eastAsia="Times New Roman"/>
          <w:bCs/>
          <w:color w:val="000000"/>
          <w:szCs w:val="21"/>
        </w:rPr>
        <w:t xml:space="preserve">● Charging requirements: 5</w:t>
      </w:r>
      <w:r>
        <w:rPr>
          <w:rFonts w:cs="Times New Roman" w:ascii="Times New Roman" w:hAnsi="Times New Roman" w:eastAsia="Times New Roman"/>
          <w:kern w:val="0"/>
          <w:szCs w:val="24"/>
        </w:rPr>
        <w:t xml:space="preserve">V DC - 1000mA</w:t>
      </w:r>
      <w:r>
        <w:rPr>
          <w:rFonts w:cs="Times New Roman" w:ascii="Times New Roman" w:hAnsi="Times New Roman" w:eastAsia="Times New Roman"/>
          <w:bCs/>
          <w:color w:val="000000"/>
          <w:szCs w:val="21"/>
        </w:rPr>
        <w:t xml:space="preserve">;</w:t>
      </w:r>
    </w:p>
    <w:p>
      <w:pPr>
        <w:pStyle w:val="Normal"/>
        <w:jc w:val="left"/>
        <w:rPr>
          <w:rFonts w:ascii="宋体;汉仪书宋二KW" w:hAnsi="宋体;汉仪书宋二KW" w:cs="宋体;汉仪书宋二KW"/>
          <w:bCs/>
          <w:color w:val="000000"/>
          <w:szCs w:val="21"/>
        </w:rPr>
        <w:spacing/>
      </w:pPr>
      <w:r>
        <w:rPr>
          <w:rFonts w:cs="Times New Roman" w:ascii="Times New Roman" w:hAnsi="Times New Roman" w:eastAsia="Times New Roman"/>
          <w:bCs/>
          <w:color w:val="000000"/>
          <w:szCs w:val="21"/>
        </w:rPr>
        <w:t xml:space="preserve">● Positioning time: average warm start: ≤3sec (opensky)</w:t>
      </w:r>
    </w:p>
    <w:p>
      <w:pPr>
        <w:pStyle w:val="Normal"/>
        <w:ind w:firstLine="1260" w:right="0"/>
        <w:jc w:val="left"/>
        <w:rPr>
          <w:rFonts w:ascii="宋体;汉仪书宋二KW" w:hAnsi="宋体;汉仪书宋二KW" w:cs="宋体;汉仪书宋二KW"/>
          <w:bCs/>
          <w:color w:val="000000"/>
          <w:szCs w:val="21"/>
        </w:rPr>
        <w:spacing/>
      </w:pPr>
      <w:r>
        <w:rPr>
          <w:rFonts w:ascii="Times New Roman" w:hAnsi="Times New Roman" w:cs="Times New Roman" w:eastAsia="Times New Roman"/>
          <w:bCs/>
          <w:color w:val="000000"/>
          <w:szCs w:val="21"/>
        </w:rPr>
        <w:t xml:space="preserve">Average cold start: ≤35sec (opensky)</w:t>
      </w:r>
    </w:p>
    <w:p>
      <w:pPr>
        <w:pStyle w:val="Normal"/>
        <w:jc w:val="left"/>
        <w:rPr>
          <w:rFonts w:ascii="宋体;汉仪书宋二KW" w:hAnsi="宋体;汉仪书宋二KW" w:cs="宋体;汉仪书宋二KW"/>
          <w:bCs/>
          <w:color w:val="000000"/>
          <w:szCs w:val="21"/>
        </w:rPr>
        <w:spacing/>
      </w:pPr>
      <w:r>
        <w:rPr>
          <w:rFonts w:cs="Times New Roman" w:ascii="Times New Roman" w:hAnsi="Times New Roman" w:eastAsia="Times New Roman"/>
          <w:bCs/>
          <w:color w:val="000000"/>
          <w:szCs w:val="21"/>
        </w:rPr>
        <w:t xml:space="preserve">● Positioning accuracy: ≤10 meters (open sky)</w:t>
      </w:r>
    </w:p>
    <w:p>
      <w:pPr>
        <w:pStyle w:val="Normal"/>
        <w:jc w:val="left"/>
        <w:rPr>
          <w:rFonts w:ascii="宋体;汉仪书宋二KW" w:hAnsi="宋体;汉仪书宋二KW" w:cs="宋体;汉仪书宋二KW"/>
          <w:bCs/>
          <w:color w:val="000000"/>
          <w:szCs w:val="21"/>
        </w:rPr>
        <w:spacing/>
      </w:pPr>
      <w:r>
        <w:rPr>
          <w:rFonts w:cs="Times New Roman" w:ascii="Times New Roman" w:hAnsi="Times New Roman" w:eastAsia="Times New Roman"/>
          <w:bCs/>
          <w:color w:val="000000"/>
          <w:szCs w:val="21"/>
        </w:rPr>
        <w:t xml:space="preserve">● Operating temperature: </w:t>
      </w:r>
      <w:r>
        <w:rPr>
          <w:rFonts w:cs="Times New Roman" w:ascii="Times New Roman" w:hAnsi="Times New Roman" w:eastAsia="Times New Roman"/>
          <w:kern w:val="0"/>
          <w:szCs w:val="21"/>
        </w:rPr>
        <w:t xml:space="preserve">-20℃-70℃</w:t>
      </w:r>
    </w:p>
    <w:p>
      <w:pPr>
        <w:pStyle w:val="Normal"/>
        <w:rPr>
          <w:rFonts w:ascii="宋体;汉仪书宋二KW" w:hAnsi="宋体;汉仪书宋二KW" w:cs="宋体;汉仪书宋二KW"/>
          <w:bCs/>
          <w:color w:val="000000"/>
          <w:szCs w:val="21"/>
        </w:rPr>
      </w:pPr>
      <w:r>
        <w:rPr>
          <w:rFonts w:cs="宋体;汉仪书宋二KW" w:ascii="宋体;汉仪书宋二KW" w:hAnsi="宋体;汉仪书宋二KW"/>
          <w:bCs/>
          <w:color w:val="000000"/>
          <w:szCs w:val="21"/>
        </w:rPr>
      </w:r>
    </w:p>
    <w:p>
      <w:pPr>
        <w:pStyle w:val="Normal"/>
        <w:rPr>
          <w:rFonts w:ascii="宋体;汉仪书宋二KW" w:hAnsi="宋体;汉仪书宋二KW" w:cs="宋体;汉仪书宋二KW"/>
          <w:b/>
          <w:color w:val="FFFFFF"/>
          <w:szCs w:val="21"/>
          <w:highlight w:val="blue"/>
        </w:rPr>
        <w:spacing/>
      </w:pPr>
      <w:r>
        <w:rPr>
          <w:rFonts w:ascii="Times New Roman" w:hAnsi="Times New Roman" w:cs="Times New Roman" w:eastAsia="Times New Roman"/>
          <w:b/>
          <w:color w:val="FFFFFF"/>
          <w:szCs w:val="21"/>
          <w:highlight w:val="blue"/>
        </w:rPr>
        <w:t xml:space="preserve">Important notice: Please install and use the device within its performance capacity. If the illegal installation exceeds the device's performance capacity, the user shall bear all the consequences arising therefrom!</w:t>
      </w:r>
    </w:p>
    <w:p>
      <w:pPr>
        <w:pStyle w:val="Normal"/>
        <w:rPr>
          <w:rFonts w:ascii="宋体;汉仪书宋二KW" w:hAnsi="宋体;汉仪书宋二KW" w:cs="宋体;汉仪书宋二KW"/>
          <w:b/>
          <w:color w:val="FFFFFF"/>
          <w:szCs w:val="21"/>
          <w:highlight w:val="blue"/>
        </w:rPr>
      </w:pPr>
      <w:r>
        <w:rPr>
          <w:rFonts w:cs="宋体;汉仪书宋二KW" w:ascii="宋体;汉仪书宋二KW" w:hAnsi="宋体;汉仪书宋二KW"/>
          <w:b/>
          <w:color w:val="FFFFFF"/>
          <w:szCs w:val="21"/>
          <w:highlight w:val="blue"/>
        </w:rPr>
      </w:r>
    </w:p>
    <w:p>
      <w:pPr>
        <w:pStyle w:val="Normal"/>
        <w:rPr>
          <w:rFonts w:ascii="宋体;汉仪书宋二KW" w:hAnsi="宋体;汉仪书宋二KW" w:cs="宋体;汉仪书宋二KW"/>
          <w:b/>
          <w:color w:val="000000"/>
          <w:sz w:val="32"/>
          <w:szCs w:val="32"/>
        </w:rPr>
        <w:spacing/>
      </w:pPr>
      <w:r>
        <w:rPr>
          <w:rFonts w:ascii="Times New Roman" w:hAnsi="Times New Roman" w:cs="Times New Roman" w:eastAsia="Times New Roman"/>
          <w:b/>
          <w:color w:val="000000"/>
          <w:sz w:val="32"/>
          <w:szCs w:val="32"/>
        </w:rPr>
        <w:t xml:space="preserve">II. Product accessories and LED light status</w:t>
      </w:r>
    </w:p>
    <w:p>
      <w:pPr>
        <w:pStyle w:val="Normal"/>
        <w:rPr>
          <w:rFonts w:ascii="宋体;汉仪书宋二KW" w:hAnsi="宋体;汉仪书宋二KW" w:cs="宋体;汉仪书宋二KW"/>
          <w:b/>
          <w:color w:val="000000"/>
          <w:sz w:val="28"/>
          <w:szCs w:val="28"/>
        </w:rPr>
        <w:spacing/>
      </w:pPr>
      <w:r>
        <w:rPr>
          <w:rFonts w:cs="Times New Roman" w:ascii="Times New Roman" w:hAnsi="Times New Roman" w:eastAsia="Times New Roman"/>
          <w:b/>
          <w:color w:val="000000"/>
          <w:sz w:val="28"/>
          <w:szCs w:val="28"/>
        </w:rPr>
        <w:t xml:space="preserve">2.1 Product accessories:</w:t>
      </w:r>
    </w:p>
    <w:p>
      <w:pPr>
        <w:pStyle w:val="Normal"/>
        <w:jc w:val="left"/>
        <w:rPr>
          <w:rFonts w:ascii="宋体;汉仪书宋二KW" w:hAnsi="宋体;汉仪书宋二KW" w:cs="宋体;汉仪书宋二KW"/>
          <w:bCs/>
          <w:color w:val="000000"/>
          <w:szCs w:val="21"/>
        </w:rPr>
        <w:spacing/>
      </w:pPr>
      <w:r>
        <w:rPr>
          <w:rFonts w:ascii="Times New Roman" w:hAnsi="Times New Roman" w:cs="Times New Roman" w:eastAsia="Times New Roman"/>
          <w:bCs/>
          <w:color w:val="000000"/>
          <w:szCs w:val="21"/>
        </w:rPr>
        <w:t xml:space="preserve">Standard configuration: device/charging cable/quick installation guide</w:t>
      </w:r>
    </w:p>
    <w:p>
      <w:pPr>
        <w:pStyle w:val="Normal"/>
        <w:widowControl/>
        <w:spacing w:lineRule="exact" w:line="360"/>
        <w:jc w:val="left"/>
        <w:rPr>
          <w:rFonts w:ascii="宋体;汉仪书宋二KW" w:hAnsi="宋体;汉仪书宋二KW" w:cs="宋体;汉仪书宋二KW"/>
          <w:bCs/>
          <w:color w:val="000000"/>
          <w:kern w:val="0"/>
          <w:szCs w:val="21"/>
        </w:rPr>
      </w:pPr>
      <w:r>
        <w:rPr>
          <w:rFonts w:cs="宋体;汉仪书宋二KW" w:ascii="宋体;汉仪书宋二KW" w:hAnsi="宋体;汉仪书宋二KW"/>
          <w:bCs/>
          <w:color w:val="000000"/>
          <w:kern w:val="0"/>
          <w:szCs w:val="21"/>
        </w:rPr>
      </w:r>
    </w:p>
    <w:p>
      <w:pPr>
        <w:pStyle w:val="Normal"/>
        <w:spacing w:lineRule="exact" w:line="360"/>
        <w:rPr>
          <w:rFonts w:ascii="宋体;汉仪书宋二KW" w:hAnsi="宋体;汉仪书宋二KW" w:cs="宋体;汉仪书宋二KW"/>
          <w:b/>
          <w:bCs/>
          <w:sz w:val="28"/>
          <w:szCs w:val="28"/>
        </w:rPr>
      </w:pPr>
      <w:r>
        <w:rPr>
          <w:rFonts w:cs="Times New Roman" w:ascii="Times New Roman" w:hAnsi="Times New Roman" w:eastAsia="Times New Roman"/>
          <w:b/>
          <w:bCs/>
          <w:sz w:val="28"/>
          <w:szCs w:val="28"/>
        </w:rPr>
        <w:t xml:space="preserve">2.2 Terminal LED status</w:t>
      </w:r>
    </w:p>
    <w:p>
      <w:pPr>
        <w:pStyle w:val="Normal"/>
        <w:spacing w:lineRule="exact" w:line="360"/>
        <w:rPr>
          <w:rFonts w:ascii="宋体;汉仪书宋二KW" w:hAnsi="宋体;汉仪书宋二KW" w:cs="宋体;汉仪书宋二KW"/>
          <w:b/>
          <w:szCs w:val="21"/>
        </w:rPr>
      </w:pPr>
      <w:r>
        <w:rPr>
          <w:rFonts w:cs="Times New Roman" w:ascii="Times New Roman" w:hAnsi="Times New Roman" w:eastAsia="Times New Roman"/>
          <w:b/>
          <w:szCs w:val="21"/>
        </w:rPr>
        <w:t xml:space="preserve">2.2.1 Red LED (power/charging indicator)</w:t>
      </w:r>
    </w:p>
    <w:tbl>
      <w:tblPr>
        <w:tblW w:w="8522" w:type="dxa"/>
        <w:jc w:val="left"/>
        <w:tblInd w:w="0" w:type="dxa"/>
        <w:tblLayout w:type="fixed"/>
        <w:tblCellMar>
          <w:top w:w="0" w:type="dxa"/>
          <w:left w:w="108" w:type="dxa"/>
          <w:bottom w:w="0" w:type="dxa"/>
          <w:right w:w="108" w:type="dxa"/>
        </w:tblCellMar>
      </w:tblPr>
      <w:tblGrid>
        <w:gridCol w:w="4261"/>
        <w:gridCol w:w="4261"/>
      </w:tblGrid>
      <w:tr>
        <w:trPr/>
        <w:tc>
          <w:tcPr>
            <w:tcW w:w="4261" w:type="dxa"/>
            <w:tcBorders>
              <w:top w:val="single" w:sz="4" w:space="0" w:color="000000"/>
              <w:left w:val="single" w:sz="4" w:space="0" w:color="000000"/>
              <w:bottom w:val="single" w:sz="4" w:space="0" w:color="000000"/>
              <w:right w:val="single" w:sz="4" w:space="0" w:color="000000"/>
            </w:tcBorders>
            <w:shd w:fill="00B0F0" w:val="clear"/>
          </w:tcPr>
          <w:p>
            <w:pPr>
              <w:pStyle w:val="Normal"/>
              <w:spacing w:lineRule="exact" w:line="360"/>
              <w:jc w:val="center"/>
              <w:rPr>
                <w:rFonts w:ascii="宋体;汉仪书宋二KW" w:hAnsi="宋体;汉仪书宋二KW" w:cs="宋体;汉仪书宋二KW"/>
                <w:b/>
                <w:bCs/>
                <w:color w:val="FFFFFF"/>
                <w:sz w:val="24"/>
                <w:szCs w:val="24"/>
              </w:rPr>
            </w:pPr>
            <w:r>
              <w:rPr>
                <w:rFonts w:ascii="Times New Roman" w:hAnsi="Times New Roman" w:cs="Times New Roman" w:eastAsia="Times New Roman"/>
                <w:b/>
                <w:bCs/>
                <w:color w:val="FFFFFF"/>
                <w:sz w:val="24"/>
                <w:szCs w:val="24"/>
              </w:rPr>
              <w:t xml:space="preserve">The status of the light</w:t>
            </w:r>
          </w:p>
        </w:tc>
        <w:tc>
          <w:tcPr>
            <w:tcW w:w="4261" w:type="dxa"/>
            <w:tcBorders>
              <w:top w:val="single" w:sz="4" w:space="0" w:color="000000"/>
              <w:left w:val="single" w:sz="4" w:space="0" w:color="000000"/>
              <w:bottom w:val="single" w:sz="4" w:space="0" w:color="000000"/>
              <w:right w:val="single" w:sz="4" w:space="0" w:color="000000"/>
            </w:tcBorders>
            <w:shd w:fill="00B0F0" w:val="clear"/>
          </w:tcPr>
          <w:p>
            <w:pPr>
              <w:pStyle w:val="Normal"/>
              <w:spacing w:lineRule="exact" w:line="360"/>
              <w:jc w:val="center"/>
              <w:rPr>
                <w:rFonts w:ascii="宋体;汉仪书宋二KW" w:hAnsi="宋体;汉仪书宋二KW" w:cs="宋体;汉仪书宋二KW"/>
                <w:b/>
                <w:bCs/>
                <w:color w:val="FFFFFF"/>
                <w:sz w:val="24"/>
                <w:szCs w:val="24"/>
              </w:rPr>
            </w:pPr>
            <w:r>
              <w:rPr>
                <w:rFonts w:ascii="Times New Roman" w:hAnsi="Times New Roman" w:cs="Times New Roman" w:eastAsia="Times New Roman"/>
                <w:b/>
                <w:bCs/>
                <w:color w:val="FFFFFF"/>
                <w:sz w:val="24"/>
                <w:szCs w:val="24"/>
              </w:rPr>
              <w:t xml:space="preserve">meaning</w:t>
            </w:r>
          </w:p>
        </w:tc>
      </w:tr>
      <w:tr>
        <w:trPr/>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Chang Liang</w:t>
            </w:r>
          </w:p>
        </w:tc>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Charging</w:t>
            </w:r>
          </w:p>
        </w:tc>
      </w:tr>
      <w:tr>
        <w:trPr/>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Not lit up</w:t>
            </w:r>
          </w:p>
        </w:tc>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Not charged/Fully charged/Off</w:t>
            </w:r>
          </w:p>
        </w:tc>
      </w:tr>
    </w:tbl>
    <w:p>
      <w:pPr>
        <w:pStyle w:val="Normal"/>
        <w:spacing w:lineRule="exact" w:line="360"/>
        <w:rPr>
          <w:rFonts w:ascii="宋体;汉仪书宋二KW" w:hAnsi="宋体;汉仪书宋二KW" w:cs="宋体;汉仪书宋二KW"/>
          <w:b/>
          <w:szCs w:val="21"/>
        </w:rPr>
      </w:pPr>
      <w:r>
        <w:rPr>
          <w:rFonts w:cs="Times New Roman" w:ascii="Times New Roman" w:hAnsi="Times New Roman" w:eastAsia="Times New Roman"/>
          <w:b/>
          <w:szCs w:val="21"/>
        </w:rPr>
        <w:t xml:space="preserve">2.2.2 Yellow LED (network signal status)</w:t>
      </w:r>
    </w:p>
    <w:tbl>
      <w:tblPr>
        <w:tblW w:w="8522" w:type="dxa"/>
        <w:jc w:val="left"/>
        <w:tblInd w:w="0" w:type="dxa"/>
        <w:tblLayout w:type="fixed"/>
        <w:tblCellMar>
          <w:top w:w="0" w:type="dxa"/>
          <w:left w:w="108" w:type="dxa"/>
          <w:bottom w:w="0" w:type="dxa"/>
          <w:right w:w="108" w:type="dxa"/>
        </w:tblCellMar>
      </w:tblPr>
      <w:tblGrid>
        <w:gridCol w:w="4261"/>
        <w:gridCol w:w="4261"/>
      </w:tblGrid>
      <w:tr>
        <w:trPr/>
        <w:tc>
          <w:tcPr>
            <w:tcW w:w="4261" w:type="dxa"/>
            <w:tcBorders>
              <w:top w:val="single" w:sz="4" w:space="0" w:color="000000"/>
              <w:left w:val="single" w:sz="4" w:space="0" w:color="000000"/>
              <w:bottom w:val="single" w:sz="4" w:space="0" w:color="000000"/>
              <w:right w:val="single" w:sz="4" w:space="0" w:color="000000"/>
            </w:tcBorders>
            <w:shd w:fill="00B0F0" w:val="clear"/>
          </w:tcPr>
          <w:p>
            <w:pPr>
              <w:pStyle w:val="Normal"/>
              <w:spacing w:lineRule="exact" w:line="360"/>
              <w:jc w:val="center"/>
              <w:rPr>
                <w:rFonts w:ascii="宋体;汉仪书宋二KW" w:hAnsi="宋体;汉仪书宋二KW" w:cs="宋体;汉仪书宋二KW"/>
                <w:b/>
                <w:bCs/>
                <w:color w:val="FFFFFF"/>
                <w:sz w:val="24"/>
                <w:szCs w:val="24"/>
              </w:rPr>
            </w:pPr>
            <w:r>
              <w:rPr>
                <w:rFonts w:ascii="Times New Roman" w:hAnsi="Times New Roman" w:cs="Times New Roman" w:eastAsia="Times New Roman"/>
                <w:b/>
                <w:bCs/>
                <w:color w:val="FFFFFF"/>
                <w:sz w:val="24"/>
                <w:szCs w:val="24"/>
              </w:rPr>
              <w:t xml:space="preserve">The status of the light</w:t>
            </w:r>
          </w:p>
        </w:tc>
        <w:tc>
          <w:tcPr>
            <w:tcW w:w="4261" w:type="dxa"/>
            <w:tcBorders>
              <w:top w:val="single" w:sz="4" w:space="0" w:color="000000"/>
              <w:left w:val="single" w:sz="4" w:space="0" w:color="000000"/>
              <w:bottom w:val="single" w:sz="4" w:space="0" w:color="000000"/>
              <w:right w:val="single" w:sz="4" w:space="0" w:color="000000"/>
            </w:tcBorders>
            <w:shd w:fill="00B0F0" w:val="clear"/>
          </w:tcPr>
          <w:p>
            <w:pPr>
              <w:pStyle w:val="Normal"/>
              <w:spacing w:lineRule="exact" w:line="360"/>
              <w:jc w:val="center"/>
              <w:rPr>
                <w:rFonts w:ascii="宋体;汉仪书宋二KW" w:hAnsi="宋体;汉仪书宋二KW" w:cs="宋体;汉仪书宋二KW"/>
                <w:b/>
                <w:bCs/>
                <w:color w:val="FFFFFF"/>
                <w:sz w:val="24"/>
                <w:szCs w:val="24"/>
              </w:rPr>
            </w:pPr>
            <w:r>
              <w:rPr>
                <w:rFonts w:ascii="Times New Roman" w:hAnsi="Times New Roman" w:cs="Times New Roman" w:eastAsia="Times New Roman"/>
                <w:b/>
                <w:bCs/>
                <w:color w:val="FFFFFF"/>
                <w:sz w:val="24"/>
                <w:szCs w:val="24"/>
              </w:rPr>
              <w:t xml:space="preserve">meaning</w:t>
            </w:r>
          </w:p>
        </w:tc>
      </w:tr>
      <w:tr>
        <w:trPr/>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"Shan Shuo"</w:t>
            </w:r>
          </w:p>
        </w:tc>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network initialization</w:t>
            </w:r>
          </w:p>
        </w:tc>
      </w:tr>
      <w:tr>
        <w:trPr/>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Chang Liang</w:t>
            </w:r>
          </w:p>
        </w:tc>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Network communication is normal</w:t>
            </w:r>
          </w:p>
        </w:tc>
      </w:tr>
      <w:tr>
        <w:trPr/>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Not lit up</w:t>
            </w:r>
          </w:p>
        </w:tc>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Hibernate/Shutdown</w:t>
            </w:r>
          </w:p>
        </w:tc>
      </w:tr>
    </w:tbl>
    <w:p>
      <w:pPr>
        <w:pStyle w:val="Normal"/>
        <w:spacing w:lineRule="exact" w:line="360"/>
        <w:rPr>
          <w:rFonts w:ascii="宋体;汉仪书宋二KW" w:hAnsi="宋体;汉仪书宋二KW" w:cs="宋体;汉仪书宋二KW"/>
          <w:b/>
          <w:szCs w:val="21"/>
        </w:rPr>
      </w:pPr>
      <w:r>
        <w:rPr>
          <w:rFonts w:cs="Times New Roman" w:ascii="Times New Roman" w:hAnsi="Times New Roman" w:eastAsia="Times New Roman"/>
          <w:b/>
          <w:szCs w:val="21"/>
        </w:rPr>
        <w:t xml:space="preserve">2.2.3 Blue LED (positioning signal status)</w:t>
      </w:r>
    </w:p>
    <w:tbl>
      <w:tblPr>
        <w:tblW w:w="8522" w:type="dxa"/>
        <w:jc w:val="left"/>
        <w:tblInd w:w="0" w:type="dxa"/>
        <w:tblLayout w:type="fixed"/>
        <w:tblCellMar>
          <w:top w:w="0" w:type="dxa"/>
          <w:left w:w="108" w:type="dxa"/>
          <w:bottom w:w="0" w:type="dxa"/>
          <w:right w:w="108" w:type="dxa"/>
        </w:tblCellMar>
      </w:tblPr>
      <w:tblGrid>
        <w:gridCol w:w="4261"/>
        <w:gridCol w:w="4261"/>
      </w:tblGrid>
      <w:tr>
        <w:trPr/>
        <w:tc>
          <w:tcPr>
            <w:tcW w:w="4261" w:type="dxa"/>
            <w:tcBorders>
              <w:top w:val="single" w:sz="4" w:space="0" w:color="000000"/>
              <w:left w:val="single" w:sz="4" w:space="0" w:color="000000"/>
              <w:bottom w:val="single" w:sz="4" w:space="0" w:color="000000"/>
              <w:right w:val="single" w:sz="4" w:space="0" w:color="000000"/>
            </w:tcBorders>
            <w:shd w:fill="00B0F0" w:val="clear"/>
          </w:tcPr>
          <w:p>
            <w:pPr>
              <w:pStyle w:val="Normal"/>
              <w:spacing w:lineRule="exact" w:line="360"/>
              <w:jc w:val="center"/>
              <w:rPr>
                <w:rFonts w:ascii="宋体;汉仪书宋二KW" w:hAnsi="宋体;汉仪书宋二KW" w:cs="宋体;汉仪书宋二KW"/>
                <w:b/>
                <w:bCs/>
                <w:color w:val="FFFFFF"/>
                <w:sz w:val="24"/>
                <w:szCs w:val="24"/>
              </w:rPr>
            </w:pPr>
            <w:r>
              <w:rPr>
                <w:rFonts w:ascii="Times New Roman" w:hAnsi="Times New Roman" w:cs="Times New Roman" w:eastAsia="Times New Roman"/>
                <w:b/>
                <w:bCs/>
                <w:color w:val="FFFFFF"/>
                <w:sz w:val="24"/>
                <w:szCs w:val="24"/>
              </w:rPr>
              <w:t xml:space="preserve">The status of the light</w:t>
            </w:r>
          </w:p>
        </w:tc>
        <w:tc>
          <w:tcPr>
            <w:tcW w:w="4261" w:type="dxa"/>
            <w:tcBorders>
              <w:top w:val="single" w:sz="4" w:space="0" w:color="000000"/>
              <w:left w:val="single" w:sz="4" w:space="0" w:color="000000"/>
              <w:bottom w:val="single" w:sz="4" w:space="0" w:color="000000"/>
              <w:right w:val="single" w:sz="4" w:space="0" w:color="000000"/>
            </w:tcBorders>
            <w:shd w:fill="00B0F0" w:val="clear"/>
          </w:tcPr>
          <w:p>
            <w:pPr>
              <w:pStyle w:val="Normal"/>
              <w:spacing w:lineRule="exact" w:line="360"/>
              <w:jc w:val="center"/>
              <w:rPr>
                <w:rFonts w:ascii="宋体;汉仪书宋二KW" w:hAnsi="宋体;汉仪书宋二KW" w:cs="宋体;汉仪书宋二KW"/>
                <w:b/>
                <w:bCs/>
                <w:color w:val="FFFFFF"/>
                <w:sz w:val="24"/>
                <w:szCs w:val="24"/>
              </w:rPr>
            </w:pPr>
            <w:r>
              <w:rPr>
                <w:rFonts w:ascii="Times New Roman" w:hAnsi="Times New Roman" w:cs="Times New Roman" w:eastAsia="Times New Roman"/>
                <w:b/>
                <w:bCs/>
                <w:color w:val="FFFFFF"/>
                <w:sz w:val="24"/>
                <w:szCs w:val="24"/>
              </w:rPr>
              <w:t xml:space="preserve">meaning</w:t>
            </w:r>
          </w:p>
        </w:tc>
      </w:tr>
      <w:tr>
        <w:trPr/>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"Shan Shuo"</w:t>
            </w:r>
          </w:p>
        </w:tc>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In the search for positioning signals</w:t>
            </w:r>
          </w:p>
        </w:tc>
      </w:tr>
      <w:tr>
        <w:trPr/>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Chang Liang</w:t>
            </w:r>
          </w:p>
        </w:tc>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Located</w:t>
            </w:r>
          </w:p>
        </w:tc>
      </w:tr>
      <w:tr>
        <w:trPr/>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Not lit up</w:t>
            </w:r>
          </w:p>
        </w:tc>
        <w:tc>
          <w:tcPr>
            <w:tcW w:w="4261" w:type="dxa"/>
            <w:tcBorders>
              <w:top w:val="single" w:sz="4" w:space="0" w:color="000000"/>
              <w:left w:val="single" w:sz="4" w:space="0" w:color="000000"/>
              <w:bottom w:val="single" w:sz="4" w:space="0" w:color="000000"/>
              <w:right w:val="single" w:sz="4" w:space="0" w:color="000000"/>
            </w:tcBorders>
          </w:tcPr>
          <w:p>
            <w:pPr>
              <w:pStyle w:val="Normal"/>
              <w:spacing w:lineRule="exact" w:line="360"/>
              <w:jc w:val="center"/>
              <w:rPr>
                <w:rFonts w:ascii="宋体;汉仪书宋二KW" w:hAnsi="宋体;汉仪书宋二KW" w:cs="宋体;汉仪书宋二KW"/>
                <w:szCs w:val="21"/>
              </w:rPr>
            </w:pPr>
            <w:r>
              <w:rPr>
                <w:rFonts w:ascii="Times New Roman" w:hAnsi="Times New Roman" w:cs="Times New Roman" w:eastAsia="Times New Roman"/>
                <w:szCs w:val="21"/>
              </w:rPr>
              <w:t xml:space="preserve">Hibernate/Shutdown</w:t>
            </w:r>
          </w:p>
        </w:tc>
      </w:tr>
    </w:tbl>
    <w:p>
      <w:pPr>
        <w:pStyle w:val="Normal"/>
        <w:spacing w:lineRule="auto" w:line="360"/>
        <w:rPr>
          <w:rFonts w:ascii="宋体;汉仪书宋二KW" w:hAnsi="宋体;汉仪书宋二KW" w:cs="宋体;汉仪书宋二KW"/>
          <w:b/>
          <w:bCs/>
          <w:kern w:val="0"/>
          <w:sz w:val="32"/>
          <w:szCs w:val="32"/>
        </w:rPr>
      </w:pPr>
      <w:r>
        <w:rPr>
          <w:rFonts w:cs="宋体;汉仪书宋二KW" w:ascii="宋体;汉仪书宋二KW" w:hAnsi="宋体;汉仪书宋二KW"/>
          <w:b/>
          <w:bCs/>
          <w:kern w:val="0"/>
          <w:sz w:val="32"/>
          <w:szCs w:val="32"/>
        </w:rPr>
      </w:r>
    </w:p>
    <w:p>
      <w:pPr>
        <w:pStyle w:val="Normal"/>
        <w:spacing w:lineRule="auto" w:line="220"/>
        <w:rPr>
          <w:rFonts w:ascii="宋体;汉仪书宋二KW" w:hAnsi="宋体;汉仪书宋二KW" w:cs="宋体;汉仪书宋二KW"/>
          <w:b/>
          <w:bCs/>
          <w:sz w:val="32"/>
          <w:szCs w:val="32"/>
        </w:rPr>
      </w:pPr>
      <w:r>
        <w:rPr>
          <w:rFonts w:ascii="Times New Roman" w:hAnsi="Times New Roman" w:cs="Times New Roman" w:eastAsia="Times New Roman"/>
          <w:b/>
          <w:bCs/>
          <w:kern w:val="0"/>
          <w:sz w:val="32"/>
          <w:szCs w:val="32"/>
        </w:rPr>
        <w:t xml:space="preserve">III. Terminal Installation Instructions</w:t>
      </w:r>
    </w:p>
    <w:p>
      <w:pPr>
        <w:pStyle w:val="Normal"/>
        <w:rPr>
          <w:rFonts w:ascii="宋体;汉仪书宋二KW" w:hAnsi="宋体;汉仪书宋二KW" w:cs="宋体;汉仪书宋二KW"/>
          <w:b/>
          <w:sz w:val="28"/>
          <w:szCs w:val="28"/>
        </w:rPr>
        <w:spacing/>
      </w:pPr>
      <w:r>
        <w:rPr>
          <w:rFonts w:ascii="Times New Roman" w:hAnsi="Times New Roman" w:cs="Times New Roman" w:eastAsia="Times New Roman"/>
          <w:b/>
          <w:sz w:val="28"/>
          <w:szCs w:val="28"/>
        </w:rPr>
        <w:t xml:space="preserve">Preparations before installation:</w:t>
      </w:r>
    </w:p>
    <w:p>
      <w:pPr>
        <w:pStyle w:val="Normal"/>
        <w:rPr>
          <w:rFonts w:ascii="宋体;汉仪书宋二KW" w:hAnsi="宋体;汉仪书宋二KW" w:cs="宋体;汉仪书宋二KW"/>
          <w:szCs w:val="21"/>
        </w:rPr>
        <w:spacing/>
      </w:pPr>
      <w:r>
        <w:rPr>
          <w:rFonts w:cs="Times New Roman" w:ascii="Times New Roman" w:hAnsi="Times New Roman" w:eastAsia="Times New Roman"/>
          <w:szCs w:val="21"/>
        </w:rPr>
        <w:t xml:space="preserve">Open the packaging box and check whether the equipment model is correct and the accessories are complete. If not, please contact your dealer;</w:t>
      </w:r>
    </w:p>
    <w:p>
      <w:pPr>
        <w:pStyle w:val="Normal"/>
        <w:ind w:hanging="735" w:left="735" w:right="0"/>
        <w:rPr>
          <w:rFonts w:ascii="宋体;汉仪书宋二KW" w:hAnsi="宋体;汉仪书宋二KW" w:cs="宋体;汉仪书宋二KW"/>
          <w:szCs w:val="21"/>
        </w:rPr>
        <w:spacing/>
      </w:pPr>
      <w:r>
        <w:rPr>
          <w:rFonts w:cs="Times New Roman" w:ascii="Times New Roman" w:hAnsi="Times New Roman" w:eastAsia="Times New Roman"/>
          <w:szCs w:val="21"/>
        </w:rPr>
        <w:t xml:space="preserve">② SIM card selection: The terminal needs to insert a standard SIM card and select a supported operator's SIM card.</w:t>
      </w:r>
    </w:p>
    <w:p>
      <w:pPr>
        <w:pStyle w:val="Normal"/>
        <w:snapToGrid w:val="false"/>
        <w:ind w:hanging="840" w:left="840" w:right="0"/>
        <w:rPr>
          <w:rFonts w:ascii="宋体;汉仪书宋二KW" w:hAnsi="宋体;汉仪书宋二KW" w:cs="宋体;汉仪书宋二KW"/>
          <w:szCs w:val="21"/>
        </w:rPr>
        <w:spacing/>
      </w:pPr>
      <w:r>
        <w:rPr>
          <w:rFonts w:cs="Times New Roman" w:ascii="Times New Roman" w:hAnsi="Times New Roman" w:eastAsia="Times New Roman"/>
          <w:szCs w:val="21"/>
        </w:rPr>
        <w:t xml:space="preserve">③ For the installation of the SIM card, confirm the orientation of the SIM card according to the type of SIM card slot on the device, and place the SIM card correctly.</w:t>
      </w:r>
    </w:p>
    <w:p>
      <w:pPr>
        <w:pStyle w:val="Normal"/>
        <w:rPr>
          <w:rFonts w:ascii="宋体;汉仪书宋二KW" w:hAnsi="宋体;汉仪书宋二KW" w:cs="宋体;汉仪书宋二KW"/>
          <w:kern w:val="0"/>
          <w:szCs w:val="21"/>
        </w:rPr>
      </w:pPr>
      <w:r>
        <w:rPr>
          <w:rFonts w:cs="宋体;汉仪书宋二KW" w:ascii="宋体;汉仪书宋二KW" w:hAnsi="宋体;汉仪书宋二KW"/>
          <w:kern w:val="0"/>
          <w:szCs w:val="21"/>
        </w:rPr>
      </w:r>
    </w:p>
    <w:p>
      <w:pPr>
        <w:pStyle w:val="Normal"/>
        <w:rPr>
          <w:rFonts w:ascii="宋体;汉仪书宋二KW" w:hAnsi="宋体;汉仪书宋二KW" w:cs="宋体;汉仪书宋二KW"/>
          <w:szCs w:val="21"/>
        </w:rPr>
        <w:spacing/>
      </w:pPr>
      <w:r>
        <w:rPr>
          <w:rFonts w:ascii="Times New Roman" w:hAnsi="Times New Roman" w:cs="Times New Roman" w:eastAsia="Times New Roman"/>
          <w:szCs w:val="21"/>
        </w:rPr>
        <w:t xml:space="preserve">Note:</w:t>
      </w:r>
    </w:p>
    <w:p>
      <w:pPr>
        <w:pStyle w:val="Normal"/>
        <w:rPr>
          <w:rFonts w:ascii="宋体;汉仪书宋二KW" w:hAnsi="宋体;汉仪书宋二KW" w:cs="宋体;汉仪书宋二KW"/>
          <w:szCs w:val="21"/>
        </w:rPr>
        <w:spacing/>
      </w:pPr>
      <w:r>
        <w:rPr>
          <w:rFonts w:cs="Times New Roman" w:ascii="Times New Roman" w:hAnsi="Times New Roman" w:eastAsia="Times New Roman"/>
          <w:szCs w:val="21"/>
        </w:rPr>
        <w:t xml:space="preserve">(1) Before installing or removing the SIM card, please shut down the terminal first;</w:t>
      </w:r>
    </w:p>
    <w:p>
      <w:pPr>
        <w:pStyle w:val="Normal"/>
        <w:rPr>
          <w:rFonts w:ascii="宋体;汉仪书宋二KW" w:hAnsi="宋体;汉仪书宋二KW" w:cs="宋体;汉仪书宋二KW"/>
          <w:szCs w:val="21"/>
        </w:rPr>
        <w:spacing/>
      </w:pPr>
      <w:r>
        <w:rPr>
          <w:rFonts w:cs="Times New Roman" w:ascii="Times New Roman" w:hAnsi="Times New Roman" w:eastAsia="Times New Roman"/>
          <w:szCs w:val="21"/>
        </w:rPr>
        <w:t xml:space="preserve">(2) The SIM card at the terminal needs to be activated with networking capabilities;</w:t>
      </w:r>
    </w:p>
    <w:p>
      <w:pPr>
        <w:pStyle w:val="Normal"/>
        <w:rPr>
          <w:rFonts w:ascii="宋体;汉仪书宋二KW" w:hAnsi="宋体;汉仪书宋二KW" w:cs="宋体;汉仪书宋二KW"/>
          <w:szCs w:val="21"/>
        </w:rPr>
        <w:spacing/>
      </w:pPr>
      <w:r>
        <w:rPr>
          <w:rFonts w:cs="Times New Roman" w:ascii="Times New Roman" w:hAnsi="Times New Roman" w:eastAsia="Times New Roman"/>
          <w:szCs w:val="21"/>
        </w:rPr>
        <w:t xml:space="preserve">(3) The call pickup function requires the activation of the caller ID display function (depending on the customer's desired functionality, it can be activated or not activated);</w:t>
      </w:r>
    </w:p>
    <w:p>
      <w:pPr>
        <w:pStyle w:val="Normal"/>
        <w:rPr>
          <w:rFonts w:ascii="宋体;汉仪书宋二KW" w:hAnsi="宋体;汉仪书宋二KW" w:cs="宋体;汉仪书宋二KW"/>
          <w:szCs w:val="21"/>
        </w:rPr>
        <w:spacing/>
      </w:pPr>
      <w:r>
        <w:rPr>
          <w:rFonts w:cs="Times New Roman" w:ascii="Times New Roman" w:hAnsi="Times New Roman" w:eastAsia="Times New Roman"/>
          <w:szCs w:val="21"/>
        </w:rPr>
        <w:t xml:space="preserve">(4) If your SIM card has been set to require the input of SIMPIN, please refer to your phone user manual to disable the SIMPIN input function;</w:t>
      </w:r>
    </w:p>
    <w:p>
      <w:pPr>
        <w:pStyle w:val="Normal"/>
        <w:rPr>
          <w:rFonts w:ascii="宋体;汉仪书宋二KW" w:hAnsi="宋体;汉仪书宋二KW" w:cs="宋体;汉仪书宋二KW"/>
          <w:szCs w:val="21"/>
        </w:rPr>
        <w:spacing/>
      </w:pPr>
      <w:r>
        <w:rPr>
          <w:rFonts w:cs="Times New Roman" w:ascii="Times New Roman" w:hAnsi="Times New Roman" w:eastAsia="Times New Roman"/>
          <w:szCs w:val="21"/>
        </w:rPr>
        <w:t xml:space="preserve">(5) Please ensure that the SIM card in the terminal has credit.</w:t>
      </w:r>
    </w:p>
    <w:p>
      <w:pPr>
        <w:pStyle w:val="Normal"/>
        <w:ind w:firstLine="210" w:right="0"/>
        <w:rPr>
          <w:rFonts w:ascii="宋体;汉仪书宋二KW" w:hAnsi="宋体;汉仪书宋二KW" w:cs="宋体;汉仪书宋二KW"/>
          <w:b/>
          <w:szCs w:val="21"/>
        </w:rPr>
      </w:pPr>
      <w:r>
        <w:rPr>
          <w:rFonts w:cs="宋体;汉仪书宋二KW" w:ascii="宋体;汉仪书宋二KW" w:hAnsi="宋体;汉仪书宋二KW"/>
          <w:b/>
          <w:szCs w:val="21"/>
        </w:rPr>
      </w:r>
    </w:p>
    <w:p>
      <w:pPr>
        <w:pStyle w:val="Normal"/>
        <w:rPr>
          <w:rFonts w:ascii="宋体;汉仪书宋二KW" w:hAnsi="宋体;汉仪书宋二KW" w:cs="宋体;汉仪书宋二KW"/>
          <w:b/>
          <w:bCs/>
          <w:szCs w:val="21"/>
        </w:rPr>
        <w:spacing/>
      </w:pPr>
      <w:r>
        <w:rPr>
          <w:rFonts w:cs="Times New Roman" w:ascii="Times New Roman" w:hAnsi="Times New Roman" w:eastAsia="Times New Roman"/>
        </w:rPr>
        <w:t xml:space="preserve">      </w:t>
      </w:r>
    </w:p>
    <w:p>
      <w:pPr>
        <w:pStyle w:val="Normal"/>
        <w:snapToGrid w:val="false"/>
        <w:spacing w:lineRule="auto" w:line="220"/>
        <w:rPr>
          <w:rFonts w:ascii="宋体;汉仪书宋二KW" w:hAnsi="宋体;汉仪书宋二KW" w:cs="宋体;汉仪书宋二KW"/>
          <w:bCs/>
          <w:szCs w:val="21"/>
        </w:rPr>
      </w:pPr>
      <w:r>
        <w:rPr>
          <w:rFonts w:ascii="Times New Roman" w:hAnsi="Times New Roman" w:cs="Times New Roman" w:eastAsia="Times New Roman"/>
          <w:b/>
          <w:bCs/>
          <w:sz w:val="32"/>
          <w:szCs w:val="24"/>
        </w:rPr>
        <w:t xml:space="preserve">IV. Terminal Operation Instructions</w:t>
      </w:r>
    </w:p>
    <w:p>
      <w:pPr>
        <w:pStyle w:val="Normal"/>
        <w:snapToGrid w:val="false"/>
        <w:spacing w:lineRule="auto" w:line="220"/>
        <w:rPr>
          <w:rFonts w:ascii="宋体;汉仪书宋二KW" w:hAnsi="宋体;汉仪书宋二KW" w:cs="宋体;汉仪书宋二KW"/>
          <w:b/>
          <w:bCs/>
          <w:sz w:val="28"/>
          <w:szCs w:val="28"/>
        </w:rPr>
      </w:pPr>
      <w:r>
        <w:rPr>
          <w:rFonts w:cs="Times New Roman" w:ascii="Times New Roman" w:hAnsi="Times New Roman" w:eastAsia="Times New Roman"/>
          <w:b/>
          <w:bCs/>
          <w:sz w:val="28"/>
          <w:szCs w:val="28"/>
        </w:rPr>
        <w:t xml:space="preserve">4.1 SMS instructions</w:t>
      </w:r>
    </w:p>
    <w:p>
      <w:pPr>
        <w:pStyle w:val="Normal"/>
        <w:spacing w:lineRule="exact" w:line="360"/>
        <w:rPr>
          <w:rFonts w:ascii="宋体;汉仪书宋二KW" w:hAnsi="宋体;汉仪书宋二KW" w:cs="宋体;汉仪书宋二KW"/>
          <w:szCs w:val="21"/>
        </w:rPr>
      </w:pPr>
      <w:r>
        <w:rPr>
          <w:rFonts w:ascii="Times New Roman" w:hAnsi="Times New Roman" w:cs="Times New Roman" w:eastAsia="Times New Roman"/>
          <w:szCs w:val="21"/>
        </w:rPr>
        <w:t xml:space="preserve">The user sends a text message command to the SIM card number of the positioning terminal using their mobile phone (note that the SIM card needs to support text messaging).</w:t>
      </w:r>
    </w:p>
    <w:p>
      <w:pPr>
        <w:pStyle w:val="Normal"/>
        <w:spacing w:lineRule="exact" w:line="360"/>
        <w:rPr>
          <w:rFonts w:ascii="宋体;汉仪书宋二KW" w:hAnsi="宋体;汉仪书宋二KW" w:cs="宋体;汉仪书宋二KW"/>
          <w:b/>
          <w:bCs/>
          <w:szCs w:val="21"/>
        </w:rPr>
      </w:pPr>
      <w:r>
        <w:rPr>
          <w:rFonts w:ascii="Times New Roman" w:hAnsi="Times New Roman" w:cs="Times New Roman" w:eastAsia="Times New Roman"/>
          <w:b/>
          <w:bCs/>
          <w:szCs w:val="21"/>
        </w:rPr>
        <w:t xml:space="preserve">The comma in the following SMS instruction format represents the English input status format, and the letters are case-sensitive as required by the instruction.</w:t>
      </w:r>
    </w:p>
    <w:tbl>
      <w:tblPr>
        <w:tblW w:w="8452" w:type="dxa"/>
        <w:jc w:val="center"/>
        <w:tblInd w:w="0" w:type="dxa"/>
        <w:tblLayout w:type="fixed"/>
        <w:tblCellMar>
          <w:top w:w="0" w:type="dxa"/>
          <w:left w:w="108" w:type="dxa"/>
          <w:bottom w:w="0" w:type="dxa"/>
          <w:right w:w="108" w:type="dxa"/>
        </w:tblCellMar>
      </w:tblPr>
      <w:tblGrid>
        <w:gridCol w:w="3043"/>
        <w:gridCol w:w="3086"/>
        <w:gridCol w:w="2323"/>
      </w:tblGrid>
      <w:tr>
        <w:trPr/>
        <w:tc>
          <w:tcPr>
            <w:tcW w:w="3043" w:type="dxa"/>
            <w:tcBorders>
              <w:top w:val="single" w:sz="4" w:space="0" w:color="000000"/>
              <w:left w:val="single" w:sz="4" w:space="0" w:color="000000"/>
              <w:bottom w:val="single" w:sz="4" w:space="0" w:color="000000"/>
              <w:right w:val="single" w:sz="4" w:space="0" w:color="000000"/>
            </w:tcBorders>
            <w:shd w:fill="00B0F0" w:val="clear"/>
          </w:tcPr>
          <w:p>
            <w:pPr>
              <w:pStyle w:val="Normal"/>
              <w:spacing w:lineRule="exact" w:line="360"/>
              <w:jc w:val="center"/>
              <w:rPr>
                <w:rFonts w:ascii="宋体;汉仪书宋二KW" w:hAnsi="宋体;汉仪书宋二KW" w:cs="宋体;汉仪书宋二KW"/>
                <w:b/>
                <w:bCs/>
                <w:color w:val="FFFFFF"/>
                <w:szCs w:val="21"/>
              </w:rPr>
            </w:pPr>
            <w:r>
              <w:rPr>
                <w:rFonts w:ascii="Times New Roman" w:hAnsi="Times New Roman" w:cs="Times New Roman" w:eastAsia="Times New Roman"/>
                <w:b/>
                <w:bCs/>
                <w:color w:val="FFFFFF"/>
                <w:szCs w:val="21"/>
              </w:rPr>
              <w:t xml:space="preserve">Common query functions</w:t>
            </w:r>
          </w:p>
        </w:tc>
        <w:tc>
          <w:tcPr>
            <w:tcW w:w="3086" w:type="dxa"/>
            <w:tcBorders>
              <w:top w:val="single" w:sz="4" w:space="0" w:color="000000"/>
              <w:left w:val="single" w:sz="4" w:space="0" w:color="000000"/>
              <w:bottom w:val="single" w:sz="4" w:space="0" w:color="000000"/>
              <w:right w:val="single" w:sz="4" w:space="0" w:color="000000"/>
            </w:tcBorders>
            <w:shd w:fill="00B0F0" w:val="clear"/>
          </w:tcPr>
          <w:p>
            <w:pPr>
              <w:pStyle w:val="Normal"/>
              <w:spacing w:lineRule="exact" w:line="360"/>
              <w:jc w:val="center"/>
              <w:rPr>
                <w:rFonts w:ascii="宋体;汉仪书宋二KW" w:hAnsi="宋体;汉仪书宋二KW" w:cs="宋体;汉仪书宋二KW"/>
                <w:b/>
                <w:bCs/>
                <w:color w:val="FFFFFF"/>
                <w:szCs w:val="21"/>
              </w:rPr>
            </w:pPr>
            <w:r>
              <w:rPr>
                <w:rFonts w:ascii="Times New Roman" w:hAnsi="Times New Roman" w:cs="Times New Roman" w:eastAsia="Times New Roman"/>
                <w:b/>
                <w:bCs/>
                <w:color w:val="FFFFFF"/>
                <w:szCs w:val="21"/>
              </w:rPr>
              <w:t xml:space="preserve">SMS instruction format</w:t>
            </w:r>
          </w:p>
        </w:tc>
        <w:tc>
          <w:tcPr>
            <w:tcW w:w="2323" w:type="dxa"/>
            <w:tcBorders>
              <w:top w:val="single" w:sz="4" w:space="0" w:color="000000"/>
              <w:left w:val="single" w:sz="4" w:space="0" w:color="000000"/>
              <w:bottom w:val="single" w:sz="4" w:space="0" w:color="000000"/>
              <w:right w:val="single" w:sz="4" w:space="0" w:color="000000"/>
            </w:tcBorders>
            <w:shd w:fill="00B0F0" w:val="clear"/>
          </w:tcPr>
          <w:p>
            <w:pPr>
              <w:pStyle w:val="Normal"/>
              <w:spacing w:lineRule="exact" w:line="360"/>
              <w:jc w:val="center"/>
              <w:rPr>
                <w:rFonts w:ascii="宋体;汉仪书宋二KW" w:hAnsi="宋体;汉仪书宋二KW" w:cs="宋体;汉仪书宋二KW"/>
                <w:b/>
                <w:bCs/>
                <w:color w:val="FFFFFF"/>
                <w:szCs w:val="21"/>
              </w:rPr>
            </w:pPr>
            <w:r>
              <w:rPr>
                <w:rFonts w:ascii="Times New Roman" w:hAnsi="Times New Roman" w:cs="Times New Roman" w:eastAsia="Times New Roman"/>
                <w:b/>
                <w:bCs/>
                <w:color w:val="FFFFFF"/>
                <w:szCs w:val="21"/>
              </w:rPr>
              <w:t xml:space="preserve">Device response</w:t>
            </w:r>
          </w:p>
        </w:tc>
      </w:tr>
      <w:tr>
        <w:trPr/>
        <w:tc>
          <w:tcPr>
            <w:tcW w:w="304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ascii="Times New Roman" w:hAnsi="Times New Roman" w:cs="Times New Roman" w:eastAsia="Times New Roman"/>
                <w:szCs w:val="21"/>
              </w:rPr>
              <w:t xml:space="preserve">Terminal status query</w:t>
            </w:r>
          </w:p>
        </w:tc>
        <w:tc>
          <w:tcPr>
            <w:tcW w:w="3086"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szCs w:val="21"/>
              </w:rPr>
              <w:t xml:space="preserve">CXZT</w:t>
            </w:r>
          </w:p>
        </w:tc>
        <w:tc>
          <w:tcPr>
            <w:tcW w:w="232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ascii="Times New Roman" w:hAnsi="Times New Roman" w:cs="Times New Roman" w:eastAsia="Times New Roman"/>
                <w:szCs w:val="21"/>
              </w:rPr>
              <w:t xml:space="preserve">Information such as version, ID, IP, etc</w:t>
            </w:r>
          </w:p>
        </w:tc>
      </w:tr>
      <w:tr>
        <w:trPr/>
        <w:tc>
          <w:tcPr>
            <w:tcW w:w="304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ascii="Times New Roman" w:hAnsi="Times New Roman" w:cs="Times New Roman" w:eastAsia="Times New Roman"/>
                <w:szCs w:val="21"/>
              </w:rPr>
              <w:t xml:space="preserve">Longitude and latitude link query</w:t>
            </w:r>
          </w:p>
        </w:tc>
        <w:tc>
          <w:tcPr>
            <w:tcW w:w="3086"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szCs w:val="21"/>
              </w:rPr>
              <w:t xml:space="preserve">G1234</w:t>
            </w:r>
          </w:p>
        </w:tc>
        <w:tc>
          <w:tcPr>
            <w:tcW w:w="232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ascii="Times New Roman" w:hAnsi="Times New Roman" w:cs="Times New Roman" w:eastAsia="Times New Roman"/>
                <w:szCs w:val="21"/>
              </w:rPr>
              <w:t xml:space="preserve">Google link address</w:t>
            </w:r>
          </w:p>
        </w:tc>
      </w:tr>
      <w:tr>
        <w:trPr/>
        <w:tc>
          <w:tcPr>
            <w:tcW w:w="304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ascii="Times New Roman" w:hAnsi="Times New Roman" w:cs="Times New Roman" w:eastAsia="Times New Roman"/>
                <w:szCs w:val="21"/>
              </w:rPr>
              <w:t xml:space="preserve">Restart the device</w:t>
            </w:r>
          </w:p>
        </w:tc>
        <w:tc>
          <w:tcPr>
            <w:tcW w:w="3086"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szCs w:val="21"/>
              </w:rPr>
              <w:t xml:space="preserve">CQ</w:t>
            </w:r>
          </w:p>
        </w:tc>
        <w:tc>
          <w:tcPr>
            <w:tcW w:w="232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szCs w:val="21"/>
              </w:rPr>
              <w:t xml:space="preserve">CQ OK</w:t>
            </w:r>
          </w:p>
        </w:tc>
      </w:tr>
      <w:tr>
        <w:trPr/>
        <w:tc>
          <w:tcPr>
            <w:tcW w:w="304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bCs/>
                <w:szCs w:val="21"/>
              </w:rPr>
            </w:pPr>
            <w:r>
              <w:rPr>
                <w:rFonts w:ascii="Times New Roman" w:hAnsi="Times New Roman" w:cs="Times New Roman" w:eastAsia="Times New Roman"/>
                <w:bCs/>
                <w:szCs w:val="21"/>
              </w:rPr>
              <w:t xml:space="preserve">Restore factory settings</w:t>
            </w:r>
          </w:p>
        </w:tc>
        <w:tc>
          <w:tcPr>
            <w:tcW w:w="3086"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szCs w:val="21"/>
              </w:rPr>
              <w:t xml:space="preserve">FORMAT</w:t>
            </w:r>
          </w:p>
        </w:tc>
        <w:tc>
          <w:tcPr>
            <w:tcW w:w="232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szCs w:val="21"/>
              </w:rPr>
              <w:t xml:space="preserve">FORMAT OK</w:t>
            </w:r>
          </w:p>
        </w:tc>
      </w:tr>
      <w:tr>
        <w:trPr/>
        <w:tc>
          <w:tcPr>
            <w:tcW w:w="304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bCs/>
                <w:szCs w:val="21"/>
              </w:rPr>
            </w:pPr>
            <w:r>
              <w:rPr>
                <w:rFonts w:ascii="Times New Roman" w:hAnsi="Times New Roman" w:cs="Times New Roman" w:eastAsia="Times New Roman"/>
                <w:szCs w:val="21"/>
              </w:rPr>
              <w:t xml:space="preserve">Modify APN</w:t>
            </w:r>
          </w:p>
        </w:tc>
        <w:tc>
          <w:tcPr>
            <w:tcW w:w="3086"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szCs w:val="21"/>
              </w:rPr>
              <w:t xml:space="preserve">APN,123456,cmnet</w:t>
            </w:r>
          </w:p>
        </w:tc>
        <w:tc>
          <w:tcPr>
            <w:tcW w:w="232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szCs w:val="21"/>
              </w:rPr>
              <w:t xml:space="preserve">APN SET OK</w:t>
            </w:r>
          </w:p>
        </w:tc>
      </w:tr>
      <w:tr>
        <w:trPr/>
        <w:tc>
          <w:tcPr>
            <w:tcW w:w="304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ascii="Times New Roman" w:hAnsi="Times New Roman" w:cs="Times New Roman" w:eastAsia="Times New Roman"/>
                <w:szCs w:val="21"/>
              </w:rPr>
              <w:t xml:space="preserve">Modify APN username</w:t>
            </w:r>
          </w:p>
        </w:tc>
        <w:tc>
          <w:tcPr>
            <w:tcW w:w="3086"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szCs w:val="21"/>
              </w:rPr>
              <w:t xml:space="preserve">APNUSER,123456,user</w:t>
            </w:r>
          </w:p>
        </w:tc>
        <w:tc>
          <w:tcPr>
            <w:tcW w:w="2323" w:type="dxa"/>
            <w:tcBorders>
              <w:top w:val="single" w:sz="4" w:space="0" w:color="000000"/>
              <w:left w:val="single" w:sz="4" w:space="0" w:color="000000"/>
              <w:bottom w:val="single" w:sz="4" w:space="0" w:color="000000"/>
              <w:right w:val="single" w:sz="4" w:space="0" w:color="000000"/>
            </w:tcBorders>
            <w:vAlign w:val="center"/>
          </w:tcPr>
          <w:p>
            <w:pPr>
              <w:pStyle w:val="Normal"/>
              <w:rPr>
                <w:rFonts w:ascii="宋体;汉仪书宋二KW" w:hAnsi="宋体;汉仪书宋二KW" w:cs="宋体;汉仪书宋二KW"/>
                <w:szCs w:val="21"/>
              </w:rPr>
              <w:spacing/>
            </w:pPr>
            <w:r>
              <w:rPr>
                <w:rFonts w:cs="Times New Roman" w:ascii="Times New Roman" w:hAnsi="Times New Roman" w:eastAsia="Times New Roman"/>
                <w:szCs w:val="21"/>
              </w:rPr>
              <w:t xml:space="preserve">APNUSER SET OK</w:t>
            </w:r>
          </w:p>
        </w:tc>
      </w:tr>
      <w:tr>
        <w:trPr/>
        <w:tc>
          <w:tcPr>
            <w:tcW w:w="304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ascii="Times New Roman" w:hAnsi="Times New Roman" w:cs="Times New Roman" w:eastAsia="Times New Roman"/>
                <w:szCs w:val="21"/>
              </w:rPr>
              <w:t xml:space="preserve">Modify APN password</w:t>
            </w:r>
          </w:p>
        </w:tc>
        <w:tc>
          <w:tcPr>
            <w:tcW w:w="3086"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szCs w:val="21"/>
              </w:rPr>
              <w:t xml:space="preserve">APNPASSWD,123456,password</w:t>
            </w:r>
          </w:p>
        </w:tc>
        <w:tc>
          <w:tcPr>
            <w:tcW w:w="232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szCs w:val="21"/>
              </w:rPr>
              <w:t xml:space="preserve">APNPASSWD SET OK</w:t>
            </w:r>
          </w:p>
        </w:tc>
      </w:tr>
      <w:tr>
        <w:trPr/>
        <w:tc>
          <w:tcPr>
            <w:tcW w:w="304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ascii="Times New Roman" w:hAnsi="Times New Roman" w:cs="Times New Roman" w:eastAsia="Times New Roman"/>
                <w:bCs/>
                <w:szCs w:val="21"/>
              </w:rPr>
              <w:t xml:space="preserve">Upload time setting</w:t>
            </w:r>
          </w:p>
        </w:tc>
        <w:tc>
          <w:tcPr>
            <w:tcW w:w="3086"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bCs/>
                <w:szCs w:val="21"/>
              </w:rPr>
              <w:t xml:space="preserve">FREQ,123456,30</w:t>
            </w:r>
          </w:p>
        </w:tc>
        <w:tc>
          <w:tcPr>
            <w:tcW w:w="232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szCs w:val="21"/>
              </w:rPr>
              <w:t xml:space="preserve">FREQ SET OK</w:t>
            </w:r>
          </w:p>
        </w:tc>
      </w:tr>
      <w:tr>
        <w:trPr>
          <w:trHeight w:val="678" w:hRule="atLeast"/>
        </w:trPr>
        <w:tc>
          <w:tcPr>
            <w:tcW w:w="304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bCs/>
                <w:szCs w:val="21"/>
              </w:rPr>
            </w:pPr>
            <w:r>
              <w:rPr>
                <w:rFonts w:ascii="Times New Roman" w:hAnsi="Times New Roman" w:cs="Times New Roman" w:eastAsia="Times New Roman"/>
                <w:bCs/>
                <w:szCs w:val="21"/>
              </w:rPr>
              <w:t xml:space="preserve">Modify server IP and port settings</w:t>
            </w:r>
          </w:p>
        </w:tc>
        <w:tc>
          <w:tcPr>
            <w:tcW w:w="3086"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bCs/>
                <w:szCs w:val="21"/>
              </w:rPr>
            </w:pPr>
            <w:r>
              <w:rPr>
                <w:rFonts w:cs="Times New Roman" w:ascii="Times New Roman" w:hAnsi="Times New Roman" w:eastAsia="Times New Roman"/>
                <w:bCs/>
                <w:szCs w:val="21"/>
              </w:rPr>
              <w:t xml:space="preserve">IP+space+IP address+space+port number</w:t>
            </w:r>
          </w:p>
          <w:p>
            <w:pPr>
              <w:pStyle w:val="Normal"/>
              <w:spacing w:lineRule="exact" w:line="360"/>
              <w:rPr>
                <w:rFonts w:ascii="宋体;汉仪书宋二KW" w:hAnsi="宋体;汉仪书宋二KW" w:cs="宋体;汉仪书宋二KW"/>
                <w:bCs/>
                <w:szCs w:val="21"/>
              </w:rPr>
            </w:pPr>
            <w:r>
              <w:rPr>
                <w:rFonts w:ascii="Times New Roman" w:hAnsi="Times New Roman" w:cs="Times New Roman" w:eastAsia="Times New Roman"/>
                <w:bCs/>
                <w:szCs w:val="21"/>
              </w:rPr>
              <w:t xml:space="preserve">Example: IP 106.3.230.234 8185</w:t>
            </w:r>
          </w:p>
        </w:tc>
        <w:tc>
          <w:tcPr>
            <w:tcW w:w="2323"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360"/>
              <w:rPr>
                <w:rFonts w:ascii="宋体;汉仪书宋二KW" w:hAnsi="宋体;汉仪书宋二KW" w:cs="宋体;汉仪书宋二KW"/>
                <w:szCs w:val="21"/>
              </w:rPr>
            </w:pPr>
            <w:r>
              <w:rPr>
                <w:rFonts w:cs="Times New Roman" w:ascii="Times New Roman" w:hAnsi="Times New Roman" w:eastAsia="Times New Roman"/>
                <w:szCs w:val="21"/>
              </w:rPr>
              <w:t xml:space="preserve">IP SET OK</w:t>
            </w:r>
          </w:p>
        </w:tc>
      </w:tr>
    </w:tbl>
    <w:p>
      <w:pPr>
        <w:pStyle w:val="Normal"/>
        <w:spacing w:lineRule="exact" w:line="360"/>
        <w:ind w:hanging="308" w:left="309" w:right="0"/>
        <w:rPr>
          <w:rFonts w:ascii="宋体;汉仪书宋二KW" w:hAnsi="宋体;汉仪书宋二KW" w:cs="宋体;汉仪书宋二KW"/>
          <w:szCs w:val="21"/>
        </w:rPr>
      </w:pPr>
      <w:r>
        <w:rPr>
          <w:rFonts w:cs="宋体;汉仪书宋二KW" w:ascii="宋体;汉仪书宋二KW" w:hAnsi="宋体;汉仪书宋二KW"/>
          <w:szCs w:val="21"/>
        </w:rPr>
      </w:r>
    </w:p>
    <w:p>
      <w:pPr>
        <w:pStyle w:val="Normal"/>
        <w:rPr>
          <w:rFonts w:ascii="宋体;汉仪书宋二KW" w:hAnsi="宋体;汉仪书宋二KW" w:cs="宋体;汉仪书宋二KW"/>
          <w:b/>
          <w:sz w:val="28"/>
          <w:szCs w:val="28"/>
        </w:rPr>
        <w:spacing/>
      </w:pPr>
      <w:r>
        <w:rPr>
          <w:rFonts w:cs="Times New Roman" w:ascii="Times New Roman" w:hAnsi="Times New Roman" w:eastAsia="Times New Roman"/>
          <w:b/>
          <w:sz w:val="28"/>
          <w:szCs w:val="28"/>
        </w:rPr>
        <w:t xml:space="preserve">4.2. Client application operation</w:t>
      </w:r>
    </w:p>
    <w:p>
      <w:pPr>
        <w:pStyle w:val="Normal"/>
        <w:rPr>
          <w:rFonts w:ascii="宋体;汉仪书宋二KW" w:hAnsi="宋体;汉仪书宋二KW" w:cs="宋体;汉仪书宋二KW"/>
          <w:b/>
          <w:szCs w:val="21"/>
        </w:rPr>
        <w:spacing/>
      </w:pPr>
      <w:r>
        <w:rPr>
          <w:rFonts w:ascii="Times New Roman" w:hAnsi="Times New Roman" w:cs="Times New Roman" w:eastAsia="Times New Roman"/>
          <w:b/>
          <w:szCs w:val="21"/>
        </w:rPr>
        <w:t xml:space="preserve">Log in to the location service platform:</w:t>
      </w:r>
    </w:p>
    <w:p>
      <w:pPr>
        <w:pStyle w:val="Normal"/>
        <w:rPr>
          <w:rFonts w:ascii="宋体;汉仪书宋二KW" w:hAnsi="宋体;汉仪书宋二KW" w:cs="宋体;汉仪书宋二KW"/>
          <w:bCs/>
          <w:szCs w:val="21"/>
        </w:rPr>
        <w:spacing/>
      </w:pPr>
      <w:r>
        <w:rPr>
          <w:rFonts w:ascii="Times New Roman" w:hAnsi="Times New Roman" w:cs="Times New Roman" w:eastAsia="Times New Roman"/>
          <w:bCs/>
          <w:szCs w:val="21"/>
        </w:rPr>
        <w:t xml:space="preserve">     Users can log in to the global positioning service platform provided by the dealer to view the location and status of the terminal and perform corresponding operations. For the website address of the service platform, please consult your dealer.</w:t>
      </w:r>
    </w:p>
    <w:p>
      <w:pPr>
        <w:pStyle w:val="Normal"/>
        <w:rPr>
          <w:rFonts w:ascii="宋体;汉仪书宋二KW" w:hAnsi="宋体;汉仪书宋二KW" w:cs="宋体;汉仪书宋二KW"/>
          <w:bCs/>
          <w:szCs w:val="21"/>
        </w:rPr>
      </w:pPr>
      <w:r>
        <w:rPr>
          <w:rFonts w:cs="宋体;汉仪书宋二KW" w:ascii="宋体;汉仪书宋二KW" w:hAnsi="宋体;汉仪书宋二KW"/>
          <w:bCs/>
          <w:szCs w:val="21"/>
        </w:rPr>
      </w:r>
    </w:p>
    <w:p>
      <w:pPr>
        <w:pStyle w:val="Normal"/>
        <w:rPr>
          <w:rFonts w:ascii="宋体;汉仪书宋二KW" w:hAnsi="宋体;汉仪书宋二KW" w:cs="宋体;汉仪书宋二KW"/>
          <w:bCs/>
          <w:szCs w:val="21"/>
        </w:rPr>
        <w:spacing/>
      </w:pPr>
      <w:r>
        <w:rPr>
          <w:rFonts w:cs="Times New Roman" w:ascii="Times New Roman" w:hAnsi="Times New Roman" w:eastAsia="Times New Roman"/>
          <w:b/>
          <w:szCs w:val="21"/>
        </w:rPr>
        <w:t xml:space="preserve">1. Method for querying via computer login</w:t>
      </w:r>
      <w:r>
        <w:rPr>
          <w:rFonts w:ascii="Times New Roman" w:hAnsi="Times New Roman" w:cs="Times New Roman" w:eastAsia="Times New Roman"/>
          <w:bCs/>
          <w:szCs w:val="21"/>
        </w:rPr>
        <w:t xml:space="preserve">:</w:t>
      </w:r>
    </w:p>
    <w:p>
      <w:pPr>
        <w:pStyle w:val="Normal"/>
        <w:rPr>
          <w:rFonts w:ascii="宋体;汉仪书宋二KW" w:hAnsi="宋体;汉仪书宋二KW" w:cs="宋体;汉仪书宋二KW"/>
          <w:bCs/>
          <w:szCs w:val="21"/>
        </w:rPr>
        <w:spacing/>
      </w:pPr>
      <w:r>
        <w:rPr>
          <w:rFonts w:ascii="Times New Roman" w:hAnsi="Times New Roman" w:cs="Times New Roman" w:eastAsia="Times New Roman"/>
          <w:bCs/>
          <w:szCs w:val="21"/>
        </w:rPr>
        <w:t xml:space="preserve">Individual users, please log in using your device ID number, which can be found on the device itself and on the packaging box. When logging into the platform, please select IEIM/ID login.</w:t>
      </w:r>
      <w:r>
        <w:rPr>
          <w:rFonts w:ascii="Times New Roman" w:hAnsi="Times New Roman" w:cs="Times New Roman" w:eastAsia="Times New Roman"/>
          <w:bCs/>
          <w:szCs w:val="21"/>
        </w:rPr>
        <w:t xml:space="preserve"> The default password is: 123456!</w:t>
      </w:r>
    </w:p>
    <w:p>
      <w:pPr>
        <w:pStyle w:val="Normal"/>
        <w:rPr>
          <w:rFonts w:ascii="宋体;汉仪书宋二KW" w:hAnsi="宋体;汉仪书宋二KW" w:cs="宋体;汉仪书宋二KW"/>
          <w:b/>
          <w:szCs w:val="21"/>
        </w:rPr>
        <w:spacing/>
      </w:pPr>
      <w:r>
        <w:rPr>
          <w:rFonts w:ascii="Times New Roman" w:hAnsi="Times New Roman" w:cs="Times New Roman" w:eastAsia="Times New Roman"/>
          <w:bCs/>
          <w:szCs w:val="21"/>
        </w:rPr>
        <w:t xml:space="preserve">Enterprise users, please log in with your username.</w:t>
      </w:r>
      <w:r>
        <w:rPr>
          <w:rFonts w:ascii="Times New Roman" w:hAnsi="Times New Roman" w:cs="Times New Roman" w:eastAsia="Times New Roman"/>
          <w:bCs/>
          <w:szCs w:val="21"/>
        </w:rPr>
        <w:t xml:space="preserve"> The username and password are set by the distributor. Please contact your respective distributor for allocation!</w:t>
      </w:r>
    </w:p>
    <w:p>
      <w:pPr>
        <w:pStyle w:val="Normal"/>
        <w:rPr>
          <w:rFonts w:ascii="宋体;汉仪书宋二KW" w:hAnsi="宋体;汉仪书宋二KW" w:cs="宋体;汉仪书宋二KW"/>
          <w:b/>
          <w:szCs w:val="21"/>
        </w:rPr>
      </w:pPr>
      <w:r>
        <w:rPr>
          <w:rFonts w:cs="宋体;汉仪书宋二KW" w:ascii="宋体;汉仪书宋二KW" w:hAnsi="宋体;汉仪书宋二KW"/>
          <w:b/>
          <w:szCs w:val="21"/>
        </w:rPr>
      </w:r>
    </w:p>
    <w:p>
      <w:pPr>
        <w:pStyle w:val="Normal"/>
        <w:rPr>
          <w:rFonts w:ascii="宋体;汉仪书宋二KW" w:hAnsi="宋体;汉仪书宋二KW" w:cs="宋体;汉仪书宋二KW"/>
          <w:b/>
          <w:szCs w:val="21"/>
        </w:rPr>
        <w:spacing/>
      </w:pPr>
      <w:r>
        <w:rPr>
          <w:rFonts w:cs="Times New Roman" w:ascii="Times New Roman" w:hAnsi="Times New Roman" w:eastAsia="Times New Roman"/>
          <w:b/>
          <w:szCs w:val="21"/>
        </w:rPr>
        <w:t xml:space="preserve">2. Method for querying via mobile phone APP:</w:t>
      </w:r>
    </w:p>
    <w:p>
      <w:pPr>
        <w:pStyle w:val="Normal"/>
        <w:rPr>
          <w:rFonts w:ascii="宋体;汉仪书宋二KW" w:hAnsi="宋体;汉仪书宋二KW" w:cs="宋体;汉仪书宋二KW"/>
          <w:bCs/>
          <w:szCs w:val="21"/>
        </w:rPr>
        <w:spacing/>
      </w:pPr>
      <w:r>
        <w:rPr>
          <w:rFonts w:ascii="Times New Roman" w:hAnsi="Times New Roman" w:cs="Times New Roman" w:eastAsia="Times New Roman"/>
          <w:bCs/>
          <w:szCs w:val="21"/>
        </w:rPr>
        <w:t xml:space="preserve">For Android devices, scan the QR code to download the app; for Apple devices, search for the app name in the Apple App Store to download.</w:t>
      </w:r>
    </w:p>
    <w:p>
      <w:pPr>
        <w:pStyle w:val="Normal"/>
        <w:rPr>
          <w:rFonts w:ascii="宋体;汉仪书宋二KW" w:hAnsi="宋体;汉仪书宋二KW" w:cs="宋体;汉仪书宋二KW"/>
          <w:bCs/>
          <w:szCs w:val="21"/>
        </w:rPr>
        <w:spacing/>
      </w:pPr>
      <w:r>
        <w:rPr>
          <w:rFonts w:ascii="Times New Roman" w:hAnsi="Times New Roman" w:cs="Times New Roman" w:eastAsia="Times New Roman"/>
          <w:bCs/>
          <w:szCs w:val="21"/>
        </w:rPr>
        <w:t xml:space="preserve">Individual users, please log in using the device ID number, which can be found on the device itself and on the packaging box. When logging into the platform, please select IEIM/ID login.</w:t>
      </w:r>
      <w:r>
        <w:rPr>
          <w:rFonts w:ascii="Times New Roman" w:hAnsi="Times New Roman" w:cs="Times New Roman" w:eastAsia="Times New Roman"/>
          <w:bCs/>
          <w:szCs w:val="21"/>
        </w:rPr>
        <w:t xml:space="preserve"> The default password is: 123456!</w:t>
      </w:r>
    </w:p>
    <w:p>
      <w:pPr>
        <w:pStyle w:val="Normal"/>
        <w:rPr>
          <w:rFonts w:ascii="宋体;汉仪书宋二KW" w:hAnsi="宋体;汉仪书宋二KW" w:cs="宋体;汉仪书宋二KW"/>
          <w:bCs/>
          <w:szCs w:val="21"/>
        </w:rPr>
        <w:spacing/>
      </w:pPr>
      <w:r>
        <w:rPr>
          <w:rFonts w:ascii="Times New Roman" w:hAnsi="Times New Roman" w:cs="Times New Roman" w:eastAsia="Times New Roman"/>
          <w:bCs/>
          <w:szCs w:val="21"/>
        </w:rPr>
        <w:t xml:space="preserve">Enterprise users, please select a username to log in. </w:t>
      </w:r>
      <w:r>
        <w:rPr>
          <w:rFonts w:ascii="Times New Roman" w:hAnsi="Times New Roman" w:cs="Times New Roman" w:eastAsia="Times New Roman"/>
          <w:bCs/>
          <w:szCs w:val="21"/>
        </w:rPr>
        <w:t xml:space="preserve">The username and password are set by the distributor. Please contact your respective distributor for allocation!</w:t>
      </w:r>
    </w:p>
    <w:p>
      <w:pPr>
        <w:pStyle w:val="Normal"/>
        <w:rPr>
          <w:rFonts w:ascii="宋体;汉仪书宋二KW" w:hAnsi="宋体;汉仪书宋二KW" w:cs="宋体;汉仪书宋二KW"/>
          <w:b/>
          <w:bCs/>
          <w:sz w:val="24"/>
          <w:szCs w:val="24"/>
        </w:rPr>
      </w:pPr>
      <w:r>
        <w:rPr>
          <w:rFonts w:cs="宋体;汉仪书宋二KW" w:ascii="宋体;汉仪书宋二KW" w:hAnsi="宋体;汉仪书宋二KW"/>
          <w:b/>
          <w:bCs/>
          <w:sz w:val="24"/>
          <w:szCs w:val="24"/>
        </w:rPr>
      </w:r>
    </w:p>
    <w:p>
      <w:pPr>
        <w:pStyle w:val="Normal"/>
        <w:rPr>
          <w:rFonts w:ascii="宋体;汉仪书宋二KW" w:hAnsi="宋体;汉仪书宋二KW" w:cs="宋体;汉仪书宋二KW"/>
          <w:b/>
          <w:sz w:val="32"/>
          <w:szCs w:val="32"/>
        </w:rPr>
        <w:spacing/>
      </w:pPr>
      <w:r>
        <w:rPr>
          <w:rFonts w:ascii="Times New Roman" w:hAnsi="Times New Roman" w:cs="Times New Roman" w:eastAsia="Times New Roman"/>
          <w:b/>
          <w:sz w:val="32"/>
          <w:szCs w:val="32"/>
        </w:rPr>
        <w:t xml:space="preserve">V. Troubleshooting</w:t>
      </w:r>
    </w:p>
    <w:p>
      <w:pPr>
        <w:pStyle w:val="Normal"/>
        <w:ind w:firstLine="420" w:right="0"/>
        <w:rPr/>
        <w:spacing/>
      </w:pPr>
      <w:r>
        <w:rPr>
          <w:rFonts w:eastAsia="Times New Roman" w:cs="Times New Roman" w:hAnsi="Times New Roman" w:ascii="Times New Roman"/>
        </w:rPr>
        <w:t xml:space="preserve">When operating the terminal, if you find that the device is not working properly, please refer to the following problems and solutions;</w:t>
      </w:r>
      <w:r>
        <w:rPr>
          <w:rFonts w:eastAsia="Times New Roman" w:cs="Times New Roman" w:hAnsi="Times New Roman" w:ascii="Times New Roman"/>
        </w:rPr>
        <w:t xml:space="preserve"> if the issue persists, please contact the dealer.</w:t>
      </w:r>
    </w:p>
    <w:p>
      <w:pPr>
        <w:pStyle w:val="Normal"/>
        <w:ind w:firstLine="420" w:right="0"/>
        <w:rPr/>
      </w:pPr>
      <w:r>
        <w:rPr/>
      </w:r>
    </w:p>
    <w:tbl>
      <w:tblPr>
        <w:tblW w:w="8522" w:type="dxa"/>
        <w:jc w:val="center"/>
        <w:tblInd w:w="0" w:type="dxa"/>
        <w:tblLayout w:type="fixed"/>
        <w:tblCellMar>
          <w:top w:w="0" w:type="dxa"/>
          <w:left w:w="108" w:type="dxa"/>
          <w:bottom w:w="0" w:type="dxa"/>
          <w:right w:w="108" w:type="dxa"/>
        </w:tblCellMar>
      </w:tblPr>
      <w:tblGrid>
        <w:gridCol w:w="2475"/>
        <w:gridCol w:w="2836"/>
        <w:gridCol w:w="3211"/>
      </w:tblGrid>
      <w:tr>
        <w:trPr/>
        <w:tc>
          <w:tcPr>
            <w:tcW w:w="2475" w:type="dxa"/>
            <w:tcBorders>
              <w:top w:val="single" w:sz="4" w:space="0" w:color="00FFFF"/>
              <w:left w:val="single" w:sz="4" w:space="0" w:color="00FFFF"/>
              <w:bottom w:val="single" w:sz="4" w:space="0" w:color="00FFFF"/>
              <w:right w:val="single" w:sz="4" w:space="0" w:color="00FFFF"/>
            </w:tcBorders>
            <w:shd w:fill="119DFF" w:val="clear"/>
          </w:tcPr>
          <w:p>
            <w:pPr>
              <w:pStyle w:val="Normal"/>
              <w:jc w:val="center"/>
              <w:rPr>
                <w:rFonts w:ascii="宋体;汉仪书宋二KW" w:hAnsi="宋体;汉仪书宋二KW" w:cs="宋体;汉仪书宋二KW"/>
                <w:b/>
                <w:bCs/>
                <w:color w:val="FFFFFF"/>
              </w:rPr>
              <w:spacing/>
            </w:pPr>
            <w:r>
              <w:rPr>
                <w:rFonts w:ascii="Times New Roman" w:hAnsi="Times New Roman" w:cs="Times New Roman" w:eastAsia="Times New Roman"/>
                <w:b/>
                <w:bCs/>
                <w:color w:val="FFFFFF"/>
              </w:rPr>
              <w:t xml:space="preserve">Frequently Asked Questions</w:t>
            </w:r>
          </w:p>
        </w:tc>
        <w:tc>
          <w:tcPr>
            <w:tcW w:w="2836" w:type="dxa"/>
            <w:tcBorders>
              <w:top w:val="single" w:sz="4" w:space="0" w:color="00FFFF"/>
              <w:left w:val="single" w:sz="4" w:space="0" w:color="00FFFF"/>
              <w:bottom w:val="single" w:sz="4" w:space="0" w:color="00FFFF"/>
              <w:right w:val="single" w:sz="4" w:space="0" w:color="00FFFF"/>
            </w:tcBorders>
            <w:shd w:fill="119DFF" w:val="clear"/>
          </w:tcPr>
          <w:p>
            <w:pPr>
              <w:pStyle w:val="Normal"/>
              <w:jc w:val="center"/>
              <w:rPr>
                <w:rFonts w:ascii="宋体;汉仪书宋二KW" w:hAnsi="宋体;汉仪书宋二KW" w:cs="宋体;汉仪书宋二KW"/>
                <w:b/>
                <w:bCs/>
                <w:color w:val="FFFFFF"/>
              </w:rPr>
              <w:spacing/>
            </w:pPr>
            <w:r>
              <w:rPr>
                <w:rFonts w:ascii="Times New Roman" w:hAnsi="Times New Roman" w:cs="Times New Roman" w:eastAsia="Times New Roman"/>
                <w:b/>
                <w:bCs/>
                <w:color w:val="FFFFFF"/>
              </w:rPr>
              <w:t xml:space="preserve">Problem occurred</w:t>
            </w:r>
          </w:p>
        </w:tc>
        <w:tc>
          <w:tcPr>
            <w:tcW w:w="3211" w:type="dxa"/>
            <w:tcBorders>
              <w:top w:val="single" w:sz="4" w:space="0" w:color="00FFFF"/>
              <w:left w:val="single" w:sz="4" w:space="0" w:color="00FFFF"/>
              <w:bottom w:val="single" w:sz="4" w:space="0" w:color="00FFFF"/>
              <w:right w:val="single" w:sz="4" w:space="0" w:color="00FFFF"/>
            </w:tcBorders>
            <w:shd w:fill="119DFF" w:val="clear"/>
          </w:tcPr>
          <w:p>
            <w:pPr>
              <w:pStyle w:val="Normal"/>
              <w:jc w:val="center"/>
              <w:rPr>
                <w:rFonts w:ascii="宋体;汉仪书宋二KW" w:hAnsi="宋体;汉仪书宋二KW" w:cs="宋体;汉仪书宋二KW"/>
                <w:b/>
                <w:bCs/>
                <w:color w:val="FFFFFF"/>
              </w:rPr>
              <w:spacing/>
            </w:pPr>
            <w:r>
              <w:rPr>
                <w:rFonts w:ascii="Times New Roman" w:hAnsi="Times New Roman" w:cs="Times New Roman" w:eastAsia="Times New Roman"/>
                <w:b/>
                <w:bCs/>
                <w:color w:val="FFFFFF"/>
              </w:rPr>
              <w:t xml:space="preserve">solution</w:t>
            </w:r>
          </w:p>
        </w:tc>
      </w:tr>
      <w:tr>
        <w:trPr/>
        <w:tc>
          <w:tcPr>
            <w:tcW w:w="2475" w:type="dxa"/>
            <w:tcBorders>
              <w:top w:val="single" w:sz="4" w:space="0" w:color="00FFFF"/>
              <w:left w:val="single" w:sz="4" w:space="0" w:color="00FFFF"/>
              <w:bottom w:val="single" w:sz="4" w:space="0" w:color="00FFFF"/>
              <w:right w:val="single" w:sz="4" w:space="0" w:color="00FFFF"/>
            </w:tcBorders>
            <w:vAlign w:val="center"/>
          </w:tcPr>
          <w:p>
            <w:pPr>
              <w:pStyle w:val="Normal"/>
              <w:jc w:val="left"/>
              <w:rPr>
                <w:rFonts w:ascii="宋体;汉仪书宋二KW" w:hAnsi="宋体;汉仪书宋二KW" w:cs="宋体;汉仪书宋二KW"/>
              </w:rPr>
              <w:spacing/>
            </w:pPr>
            <w:r>
              <w:rPr>
                <w:rFonts w:ascii="Times New Roman" w:hAnsi="Times New Roman" w:cs="Times New Roman" w:eastAsia="Times New Roman"/>
                <w:b/>
                <w:bCs/>
              </w:rPr>
              <w:t xml:space="preserve">Poor signal reception</w:t>
            </w:r>
          </w:p>
        </w:tc>
        <w:tc>
          <w:tcPr>
            <w:tcW w:w="2836" w:type="dxa"/>
            <w:tcBorders>
              <w:top w:val="single" w:sz="4" w:space="0" w:color="00FFFF"/>
              <w:left w:val="single" w:sz="4" w:space="0" w:color="00FFFF"/>
              <w:bottom w:val="single" w:sz="4" w:space="0" w:color="00FFFF"/>
              <w:right w:val="single" w:sz="4" w:space="0" w:color="00FFFF"/>
            </w:tcBorders>
            <w:vAlign w:val="center"/>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In areas with poor reception, such as near high-rise buildings or underground parking lots, radio waves cannot be effectively transmitted</w:t>
            </w:r>
          </w:p>
        </w:tc>
        <w:tc>
          <w:tcPr>
            <w:tcW w:w="3211" w:type="dxa"/>
            <w:tcBorders>
              <w:top w:val="single" w:sz="4" w:space="0" w:color="00FFFF"/>
              <w:left w:val="single" w:sz="4" w:space="0" w:color="00FFFF"/>
              <w:bottom w:val="single" w:sz="4" w:space="0" w:color="00FFFF"/>
              <w:right w:val="single" w:sz="4" w:space="0" w:color="00FFFF"/>
            </w:tcBorders>
            <w:vAlign w:val="center"/>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Use the terminal in a location with good signal</w:t>
            </w:r>
          </w:p>
        </w:tc>
      </w:tr>
      <w:tr>
        <w:trPr/>
        <w:tc>
          <w:tcPr>
            <w:tcW w:w="2475" w:type="dxa"/>
            <w:vMerge w:val="restart"/>
            <w:tcBorders>
              <w:top w:val="single" w:sz="4" w:space="0" w:color="00FFFF"/>
              <w:left w:val="single" w:sz="4" w:space="0" w:color="00FFFF"/>
              <w:bottom w:val="single" w:sz="4" w:space="0" w:color="00FFFF"/>
              <w:right w:val="single" w:sz="4" w:space="0" w:color="00FFFF"/>
            </w:tcBorders>
            <w:vAlign w:val="center"/>
          </w:tcPr>
          <w:p>
            <w:pPr>
              <w:pStyle w:val="Normal"/>
              <w:jc w:val="left"/>
              <w:rPr>
                <w:rFonts w:ascii="宋体;汉仪书宋二KW" w:hAnsi="宋体;汉仪书宋二KW" w:cs="宋体;汉仪书宋二KW"/>
                <w:b/>
                <w:bCs/>
              </w:rPr>
              <w:spacing/>
            </w:pPr>
            <w:r>
              <w:rPr>
                <w:rFonts w:ascii="Times New Roman" w:hAnsi="Times New Roman" w:cs="Times New Roman" w:eastAsia="Times New Roman"/>
                <w:b/>
                <w:bCs/>
              </w:rPr>
              <w:t xml:space="preserve">First-time installation platform display</w:t>
            </w:r>
          </w:p>
          <w:p>
            <w:pPr>
              <w:pStyle w:val="Normal"/>
              <w:jc w:val="left"/>
              <w:rPr>
                <w:rFonts w:ascii="宋体;汉仪书宋二KW" w:hAnsi="宋体;汉仪书宋二KW" w:cs="宋体;汉仪书宋二KW"/>
              </w:rPr>
              <w:spacing/>
            </w:pPr>
            <w:r>
              <w:rPr>
                <w:rFonts w:ascii="Times New Roman" w:hAnsi="Times New Roman" w:cs="Times New Roman" w:eastAsia="Times New Roman"/>
                <w:b/>
                <w:bCs/>
              </w:rPr>
              <w:t xml:space="preserve">Not enabled</w:t>
            </w:r>
          </w:p>
        </w:tc>
        <w:tc>
          <w:tcPr>
            <w:tcW w:w="2836"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cs="Times New Roman" w:ascii="Times New Roman" w:hAnsi="Times New Roman" w:eastAsia="Times New Roman"/>
              </w:rPr>
              <w:t xml:space="preserve">The SIM card is not properly installed</w:t>
            </w:r>
          </w:p>
        </w:tc>
        <w:tc>
          <w:tcPr>
            <w:tcW w:w="3211"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Install the SIM card correctly</w:t>
            </w:r>
          </w:p>
        </w:tc>
      </w:tr>
      <w:tr>
        <w:trPr/>
        <w:tc>
          <w:tcPr>
            <w:tcW w:w="2475" w:type="dxa"/>
            <w:vMerge w:val="continue"/>
            <w:tcBorders>
              <w:top w:val="single" w:sz="4" w:space="0" w:color="00FFFF"/>
              <w:left w:val="single" w:sz="4" w:space="0" w:color="00FFFF"/>
              <w:bottom w:val="single" w:sz="4" w:space="0" w:color="00FFFF"/>
              <w:right w:val="single" w:sz="4" w:space="0" w:color="00FFFF"/>
            </w:tcBorders>
            <w:vAlign w:val="center"/>
          </w:tcPr>
          <w:p>
            <w:pPr>
              <w:pStyle w:val="Normal"/>
              <w:snapToGrid w:val="false"/>
              <w:jc w:val="left"/>
              <w:rPr>
                <w:rFonts w:ascii="宋体;汉仪书宋二KW" w:hAnsi="宋体;汉仪书宋二KW" w:cs="宋体;汉仪书宋二KW"/>
              </w:rPr>
            </w:pPr>
            <w:r>
              <w:rPr>
                <w:rFonts w:cs="宋体;汉仪书宋二KW" w:ascii="宋体;汉仪书宋二KW" w:hAnsi="宋体;汉仪书宋二KW"/>
              </w:rPr>
            </w:r>
          </w:p>
        </w:tc>
        <w:tc>
          <w:tcPr>
            <w:tcW w:w="2836"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The indicator light is not on.</w:t>
            </w:r>
          </w:p>
        </w:tc>
        <w:tc>
          <w:tcPr>
            <w:tcW w:w="3211"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Charge the battery</w:t>
            </w:r>
          </w:p>
        </w:tc>
      </w:tr>
      <w:tr>
        <w:trPr/>
        <w:tc>
          <w:tcPr>
            <w:tcW w:w="2475" w:type="dxa"/>
            <w:vMerge w:val="continue"/>
            <w:tcBorders>
              <w:top w:val="single" w:sz="4" w:space="0" w:color="00FFFF"/>
              <w:left w:val="single" w:sz="4" w:space="0" w:color="00FFFF"/>
              <w:bottom w:val="single" w:sz="4" w:space="0" w:color="00FFFF"/>
              <w:right w:val="single" w:sz="4" w:space="0" w:color="00FFFF"/>
            </w:tcBorders>
            <w:vAlign w:val="center"/>
          </w:tcPr>
          <w:p>
            <w:pPr>
              <w:pStyle w:val="Normal"/>
              <w:snapToGrid w:val="false"/>
              <w:jc w:val="left"/>
              <w:rPr>
                <w:rFonts w:ascii="宋体;汉仪书宋二KW" w:hAnsi="宋体;汉仪书宋二KW" w:cs="宋体;汉仪书宋二KW"/>
              </w:rPr>
            </w:pPr>
            <w:r>
              <w:rPr>
                <w:rFonts w:cs="宋体;汉仪书宋二KW" w:ascii="宋体;汉仪书宋二KW" w:hAnsi="宋体;汉仪书宋二KW"/>
              </w:rPr>
            </w:r>
          </w:p>
        </w:tc>
        <w:tc>
          <w:tcPr>
            <w:tcW w:w="2836"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The indicator light is flashing.</w:t>
            </w:r>
          </w:p>
        </w:tc>
        <w:tc>
          <w:tcPr>
            <w:tcW w:w="3211"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Check SIM card status</w:t>
            </w:r>
          </w:p>
        </w:tc>
      </w:tr>
      <w:tr>
        <w:trPr/>
        <w:tc>
          <w:tcPr>
            <w:tcW w:w="2475" w:type="dxa"/>
            <w:vMerge w:val="continue"/>
            <w:tcBorders>
              <w:top w:val="single" w:sz="4" w:space="0" w:color="00FFFF"/>
              <w:left w:val="single" w:sz="4" w:space="0" w:color="00FFFF"/>
              <w:bottom w:val="single" w:sz="4" w:space="0" w:color="00FFFF"/>
              <w:right w:val="single" w:sz="4" w:space="0" w:color="00FFFF"/>
            </w:tcBorders>
            <w:vAlign w:val="center"/>
          </w:tcPr>
          <w:p>
            <w:pPr>
              <w:pStyle w:val="Normal"/>
              <w:snapToGrid w:val="false"/>
              <w:jc w:val="left"/>
              <w:rPr>
                <w:rFonts w:ascii="宋体;汉仪书宋二KW" w:hAnsi="宋体;汉仪书宋二KW" w:cs="宋体;汉仪书宋二KW"/>
              </w:rPr>
            </w:pPr>
            <w:r>
              <w:rPr>
                <w:rFonts w:cs="宋体;汉仪书宋二KW" w:ascii="宋体;汉仪书宋二KW" w:hAnsi="宋体;汉仪书宋二KW"/>
              </w:rPr>
            </w:r>
          </w:p>
        </w:tc>
        <w:tc>
          <w:tcPr>
            <w:tcW w:w="2836"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cs="Times New Roman" w:ascii="Times New Roman" w:hAnsi="Times New Roman" w:eastAsia="Times New Roman"/>
              </w:rPr>
              <w:t xml:space="preserve">The SIM card has not been activated with GPRS function</w:t>
            </w:r>
          </w:p>
        </w:tc>
        <w:tc>
          <w:tcPr>
            <w:tcW w:w="3211"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Please contact the service provider to activate GPRS</w:t>
            </w:r>
          </w:p>
        </w:tc>
      </w:tr>
      <w:tr>
        <w:trPr/>
        <w:tc>
          <w:tcPr>
            <w:tcW w:w="2475" w:type="dxa"/>
            <w:vMerge w:val="restart"/>
            <w:tcBorders>
              <w:top w:val="single" w:sz="4" w:space="0" w:color="00FFFF"/>
              <w:left w:val="single" w:sz="4" w:space="0" w:color="00FFFF"/>
              <w:bottom w:val="single" w:sz="4" w:space="0" w:color="00FFFF"/>
              <w:right w:val="single" w:sz="4" w:space="0" w:color="00FFFF"/>
            </w:tcBorders>
            <w:vAlign w:val="center"/>
          </w:tcPr>
          <w:p>
            <w:pPr>
              <w:pStyle w:val="Normal"/>
              <w:jc w:val="left"/>
              <w:rPr>
                <w:rFonts w:ascii="宋体;汉仪书宋二KW" w:hAnsi="宋体;汉仪书宋二KW" w:cs="宋体;汉仪书宋二KW"/>
                <w:b/>
                <w:bCs/>
              </w:rPr>
              <w:spacing/>
            </w:pPr>
            <w:r>
              <w:rPr>
                <w:rFonts w:ascii="Times New Roman" w:hAnsi="Times New Roman" w:cs="Times New Roman" w:eastAsia="Times New Roman"/>
                <w:b/>
                <w:bCs/>
              </w:rPr>
              <w:t xml:space="preserve">Platform map display</w:t>
            </w:r>
          </w:p>
          <w:p>
            <w:pPr>
              <w:pStyle w:val="Normal"/>
              <w:jc w:val="left"/>
              <w:rPr>
                <w:rFonts w:ascii="宋体;汉仪书宋二KW" w:hAnsi="宋体;汉仪书宋二KW" w:cs="宋体;汉仪书宋二KW"/>
              </w:rPr>
              <w:spacing/>
            </w:pPr>
            <w:r>
              <w:rPr>
                <w:rFonts w:ascii="Times New Roman" w:hAnsi="Times New Roman" w:cs="Times New Roman" w:eastAsia="Times New Roman"/>
                <w:b/>
                <w:bCs/>
              </w:rPr>
              <w:t xml:space="preserve">The position is incorrect</w:t>
            </w:r>
          </w:p>
        </w:tc>
        <w:tc>
          <w:tcPr>
            <w:tcW w:w="2836"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cs="Times New Roman" w:ascii="Times New Roman" w:hAnsi="Times New Roman" w:eastAsia="Times New Roman"/>
              </w:rPr>
              <w:t xml:space="preserve">GPS not located</w:t>
            </w:r>
          </w:p>
        </w:tc>
        <w:tc>
          <w:tcPr>
            <w:tcW w:w="3211"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Please proceed to an open area outdoors for positioning</w:t>
            </w:r>
          </w:p>
        </w:tc>
      </w:tr>
      <w:tr>
        <w:trPr/>
        <w:tc>
          <w:tcPr>
            <w:tcW w:w="2475" w:type="dxa"/>
            <w:vMerge w:val="continue"/>
            <w:tcBorders>
              <w:top w:val="single" w:sz="4" w:space="0" w:color="00FFFF"/>
              <w:left w:val="single" w:sz="4" w:space="0" w:color="00FFFF"/>
              <w:bottom w:val="single" w:sz="4" w:space="0" w:color="00FFFF"/>
              <w:right w:val="single" w:sz="4" w:space="0" w:color="00FFFF"/>
            </w:tcBorders>
            <w:vAlign w:val="center"/>
          </w:tcPr>
          <w:p>
            <w:pPr>
              <w:pStyle w:val="Normal"/>
              <w:snapToGrid w:val="false"/>
              <w:jc w:val="left"/>
              <w:rPr>
                <w:rFonts w:ascii="宋体;汉仪书宋二KW" w:hAnsi="宋体;汉仪书宋二KW" w:cs="宋体;汉仪书宋二KW"/>
              </w:rPr>
            </w:pPr>
            <w:r>
              <w:rPr>
                <w:rFonts w:cs="宋体;汉仪书宋二KW" w:ascii="宋体;汉仪书宋二KW" w:hAnsi="宋体;汉仪书宋二KW"/>
              </w:rPr>
            </w:r>
          </w:p>
        </w:tc>
        <w:tc>
          <w:tcPr>
            <w:tcW w:w="2836"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The terminal has been stationary since it was installed</w:t>
            </w:r>
          </w:p>
        </w:tc>
        <w:tc>
          <w:tcPr>
            <w:tcW w:w="3211"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Take the terminal outside and run it around a few times</w:t>
            </w:r>
          </w:p>
        </w:tc>
      </w:tr>
      <w:tr>
        <w:trPr/>
        <w:tc>
          <w:tcPr>
            <w:tcW w:w="2475" w:type="dxa"/>
            <w:vMerge w:val="restart"/>
            <w:tcBorders>
              <w:top w:val="single" w:sz="4" w:space="0" w:color="00FFFF"/>
              <w:left w:val="single" w:sz="4" w:space="0" w:color="00FFFF"/>
              <w:bottom w:val="single" w:sz="4" w:space="0" w:color="00FFFF"/>
              <w:right w:val="single" w:sz="4" w:space="0" w:color="00FFFF"/>
            </w:tcBorders>
            <w:vAlign w:val="center"/>
          </w:tcPr>
          <w:p>
            <w:pPr>
              <w:pStyle w:val="Normal"/>
              <w:jc w:val="left"/>
              <w:rPr>
                <w:rFonts w:ascii="宋体;汉仪书宋二KW" w:hAnsi="宋体;汉仪书宋二KW" w:cs="宋体;汉仪书宋二KW"/>
              </w:rPr>
              <w:spacing/>
            </w:pPr>
            <w:r>
              <w:rPr>
                <w:rFonts w:ascii="Times New Roman" w:hAnsi="Times New Roman" w:cs="Times New Roman" w:eastAsia="Times New Roman"/>
                <w:b/>
                <w:bCs/>
              </w:rPr>
              <w:t xml:space="preserve">The platform displays an offline status</w:t>
            </w:r>
          </w:p>
        </w:tc>
        <w:tc>
          <w:tcPr>
            <w:tcW w:w="2836"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cs="Times New Roman" w:ascii="Times New Roman" w:hAnsi="Times New Roman" w:eastAsia="Times New Roman"/>
              </w:rPr>
              <w:t xml:space="preserve">The SIM card is in arrears or GPRS has been cancelled</w:t>
            </w:r>
          </w:p>
        </w:tc>
        <w:tc>
          <w:tcPr>
            <w:tcW w:w="3211"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Please check the SIM card status</w:t>
            </w:r>
          </w:p>
        </w:tc>
      </w:tr>
      <w:tr>
        <w:trPr/>
        <w:tc>
          <w:tcPr>
            <w:tcW w:w="2475" w:type="dxa"/>
            <w:vMerge w:val="continue"/>
            <w:tcBorders>
              <w:top w:val="single" w:sz="4" w:space="0" w:color="00FFFF"/>
              <w:left w:val="single" w:sz="4" w:space="0" w:color="00FFFF"/>
              <w:bottom w:val="single" w:sz="4" w:space="0" w:color="00FFFF"/>
              <w:right w:val="single" w:sz="4" w:space="0" w:color="00FFFF"/>
            </w:tcBorders>
            <w:vAlign w:val="center"/>
          </w:tcPr>
          <w:p>
            <w:pPr>
              <w:pStyle w:val="Normal"/>
              <w:snapToGrid w:val="false"/>
              <w:rPr>
                <w:rFonts w:ascii="宋体;汉仪书宋二KW" w:hAnsi="宋体;汉仪书宋二KW" w:cs="宋体;汉仪书宋二KW"/>
              </w:rPr>
            </w:pPr>
            <w:r>
              <w:rPr>
                <w:rFonts w:cs="宋体;汉仪书宋二KW" w:ascii="宋体;汉仪书宋二KW" w:hAnsi="宋体;汉仪书宋二KW"/>
              </w:rPr>
            </w:r>
          </w:p>
        </w:tc>
        <w:tc>
          <w:tcPr>
            <w:tcW w:w="2836"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The signal in the offline area is weak</w:t>
            </w:r>
          </w:p>
        </w:tc>
        <w:tc>
          <w:tcPr>
            <w:tcW w:w="3211"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rPr>
              <w:spacing/>
            </w:pPr>
            <w:r>
              <w:rPr>
                <w:rFonts w:ascii="Times New Roman" w:hAnsi="Times New Roman" w:cs="Times New Roman" w:eastAsia="Times New Roman"/>
              </w:rPr>
              <w:t xml:space="preserve">Please try again in a place with strong signal</w:t>
            </w:r>
          </w:p>
        </w:tc>
      </w:tr>
    </w:tbl>
    <w:p>
      <w:pPr>
        <w:pStyle w:val="Normal"/>
        <w:rPr>
          <w:rFonts w:ascii="宋体;汉仪书宋二KW" w:hAnsi="宋体;汉仪书宋二KW" w:cs="宋体;汉仪书宋二KW"/>
        </w:rPr>
      </w:pPr>
      <w:r>
        <w:rPr>
          <w:rFonts w:cs="宋体;汉仪书宋二KW" w:ascii="宋体;汉仪书宋二KW" w:hAnsi="宋体;汉仪书宋二KW"/>
        </w:rPr>
      </w:r>
    </w:p>
    <w:p>
      <w:pPr>
        <w:pStyle w:val="Normal"/>
        <w:rPr>
          <w:rFonts w:ascii="宋体;汉仪书宋二KW" w:hAnsi="宋体;汉仪书宋二KW" w:cs="宋体;汉仪书宋二KW"/>
        </w:rPr>
      </w:pPr>
      <w:r>
        <w:rPr>
          <w:rFonts w:cs="宋体;汉仪书宋二KW" w:ascii="宋体;汉仪书宋二KW" w:hAnsi="宋体;汉仪书宋二KW"/>
        </w:rPr>
      </w:r>
    </w:p>
    <w:p>
      <w:pPr>
        <w:pStyle w:val="Normal"/>
        <w:snapToGrid w:val="false"/>
        <w:ind w:firstLine="2520" w:left="540" w:right="0"/>
        <w:rPr>
          <w:rFonts w:ascii="宋体;汉仪书宋二KW" w:hAnsi="宋体;汉仪书宋二KW" w:cs="宋体;汉仪书宋二KW"/>
          <w:sz w:val="84"/>
          <w:szCs w:val="21"/>
        </w:rPr>
        <w:spacing/>
      </w:pPr>
      <w:r>
        <w:rPr>
          <w:rFonts w:ascii="Times New Roman" w:hAnsi="Times New Roman" w:cs="Times New Roman" w:eastAsia="Times New Roman"/>
          <w:sz w:val="84"/>
        </w:rPr>
        <w:t xml:space="preserve">Warranty Card</w:t>
      </w:r>
    </w:p>
    <w:p>
      <w:pPr>
        <w:pStyle w:val="Normal"/>
        <w:widowControl/>
        <w:jc w:val="center"/>
        <w:rPr>
          <w:rFonts w:ascii="宋体;汉仪书宋二KW" w:hAnsi="宋体;汉仪书宋二KW" w:cs="宋体;汉仪书宋二KW"/>
          <w:b/>
          <w:bCs/>
          <w:kern w:val="0"/>
          <w:szCs w:val="28"/>
        </w:rPr>
        <w:spacing/>
      </w:pPr>
      <w:r>
        <w:rPr>
          <w:rFonts w:cs="宋体;汉仪书宋二KW" w:ascii="宋体;汉仪书宋二KW" w:hAnsi="宋体;汉仪书宋二KW"/>
          <w:b/>
          <w:bCs/>
          <w:kern w:val="0"/>
          <w:szCs w:val="28"/>
        </w:rPr>
        <w:drawing>
          <wp:inline distT="0" distB="0" distL="0" distR="0">
            <wp:extent cx="2083435" cy="1840230"/>
            <wp:effectExtent l="0" t="0" r="0" b="0"/>
            <wp:docPr id="2" name="图片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descr=""/>
                    <pic:cNvPicPr>
                      <a:picLocks noChangeAspect="1" noChangeArrowheads="1"/>
                    </pic:cNvPicPr>
                  </pic:nvPicPr>
                  <pic:blipFill>
                    <a:blip r:embed="rId3"/>
                    <a:srcRect l="-20" t="-22" r="-20" b="-22"/>
                    <a:stretch>
                      <a:fillRect/>
                    </a:stretch>
                  </pic:blipFill>
                  <pic:spPr bwMode="auto">
                    <a:xfrm>
                      <a:off x="0" y="0"/>
                      <a:ext cx="2083435" cy="1840230"/>
                    </a:xfrm>
                    <a:prstGeom prst="rect">
                      <a:avLst/>
                    </a:prstGeom>
                  </pic:spPr>
                </pic:pic>
              </a:graphicData>
            </a:graphic>
          </wp:inline>
        </w:drawing>
      </w:r>
    </w:p>
    <w:p>
      <w:pPr>
        <w:pStyle w:val="Normal"/>
        <w:widowControl/>
        <w:rPr>
          <w:rFonts w:ascii="宋体;汉仪书宋二KW" w:hAnsi="宋体;汉仪书宋二KW" w:cs="宋体;汉仪书宋二KW"/>
          <w:kern w:val="0"/>
          <w:sz w:val="24"/>
        </w:rPr>
        <w:spacing/>
      </w:pPr>
      <w:r>
        <w:rPr>
          <w:rFonts w:ascii="Times New Roman" w:hAnsi="Times New Roman" w:cs="Times New Roman" w:eastAsia="Times New Roman"/>
          <w:kern w:val="0"/>
          <w:sz w:val="24"/>
        </w:rPr>
        <w:t xml:space="preserve">Special Statement:</w:t>
      </w:r>
    </w:p>
    <w:p>
      <w:pPr>
        <w:pStyle w:val="Normal"/>
        <w:widowControl/>
        <w:numPr>
          <w:ilvl w:val="0"/>
          <w:numId w:val="3"/>
        </w:numPr>
        <w:tabs>
          <w:tab w:val="clear" w:pos="420"/>
          <w:tab w:val="left" w:pos="360" w:leader="none"/>
        </w:tabs>
        <w:rPr>
          <w:rFonts w:ascii="宋体;汉仪书宋二KW" w:hAnsi="宋体;汉仪书宋二KW" w:cs="宋体;汉仪书宋二KW"/>
          <w:kern w:val="0"/>
          <w:sz w:val="24"/>
        </w:rPr>
        <w:spacing/>
      </w:pPr>
      <w:r>
        <w:rPr>
          <w:rFonts w:ascii="Times New Roman" w:hAnsi="Times New Roman" w:cs="Times New Roman" w:eastAsia="Times New Roman"/>
          <w:kern w:val="0"/>
          <w:sz w:val="24"/>
        </w:rPr>
        <w:t xml:space="preserve">If there are any technical changes to this product in the future, no further notice will be given.</w:t>
      </w:r>
    </w:p>
    <w:p>
      <w:pPr>
        <w:pStyle w:val="Normal"/>
        <w:widowControl/>
        <w:numPr>
          <w:ilvl w:val="0"/>
          <w:numId w:val="3"/>
        </w:numPr>
        <w:tabs>
          <w:tab w:val="clear" w:pos="420"/>
          <w:tab w:val="left" w:pos="360" w:leader="none"/>
        </w:tabs>
        <w:rPr>
          <w:rFonts w:ascii="宋体;汉仪书宋二KW" w:hAnsi="宋体;汉仪书宋二KW" w:cs="宋体;汉仪书宋二KW"/>
          <w:kern w:val="0"/>
          <w:sz w:val="24"/>
        </w:rPr>
        <w:spacing/>
      </w:pPr>
      <w:r>
        <w:rPr>
          <w:rFonts w:ascii="Times New Roman" w:hAnsi="Times New Roman" w:cs="Times New Roman" w:eastAsia="Times New Roman"/>
          <w:kern w:val="0"/>
          <w:sz w:val="24"/>
        </w:rPr>
        <w:t xml:space="preserve">If there are any changes in product appearance and color, please refer to the actual product.</w:t>
      </w:r>
    </w:p>
    <w:p>
      <w:pPr>
        <w:pStyle w:val="Normal"/>
        <w:widowControl/>
        <w:numPr>
          <w:ilvl w:val="0"/>
          <w:numId w:val="3"/>
        </w:numPr>
        <w:tabs>
          <w:tab w:val="clear" w:pos="420"/>
          <w:tab w:val="left" w:pos="360" w:leader="none"/>
        </w:tabs>
        <w:rPr>
          <w:rFonts w:ascii="宋体;汉仪书宋二KW" w:hAnsi="宋体;汉仪书宋二KW" w:cs="宋体;汉仪书宋二KW"/>
          <w:kern w:val="0"/>
          <w:sz w:val="24"/>
        </w:rPr>
        <w:spacing/>
      </w:pPr>
      <w:r>
        <w:rPr>
          <w:rFonts w:ascii="Times New Roman" w:hAnsi="Times New Roman" w:cs="Times New Roman" w:eastAsia="Times New Roman"/>
          <w:kern w:val="0"/>
          <w:sz w:val="24"/>
        </w:rPr>
        <w:t xml:space="preserve">The warranty card is only applicable to the three-guarantee services for the devices with the IMEI numbers listed below.</w:t>
      </w:r>
    </w:p>
    <w:p>
      <w:pPr>
        <w:pStyle w:val="Normal"/>
        <w:widowControl/>
        <w:numPr>
          <w:ilvl w:val="0"/>
          <w:numId w:val="3"/>
        </w:numPr>
        <w:tabs>
          <w:tab w:val="clear" w:pos="420"/>
          <w:tab w:val="left" w:pos="360" w:leader="none"/>
        </w:tabs>
        <w:rPr>
          <w:rFonts w:ascii="宋体;汉仪书宋二KW" w:hAnsi="宋体;汉仪书宋二KW" w:cs="宋体;汉仪书宋二KW"/>
          <w:kern w:val="0"/>
          <w:sz w:val="24"/>
        </w:rPr>
        <w:spacing/>
      </w:pPr>
      <w:r>
        <w:rPr>
          <w:rFonts w:ascii="Times New Roman" w:hAnsi="Times New Roman" w:cs="Times New Roman" w:eastAsia="Times New Roman"/>
          <w:kern w:val="0"/>
          <w:sz w:val="24"/>
        </w:rPr>
        <w:t xml:space="preserve">Please keep this repair card properly and present it along with the original purchase receipt during warranty service.</w:t>
      </w:r>
    </w:p>
    <w:p>
      <w:pPr>
        <w:pStyle w:val="Normal"/>
        <w:widowControl/>
        <w:numPr>
          <w:ilvl w:val="0"/>
          <w:numId w:val="3"/>
        </w:numPr>
        <w:tabs>
          <w:tab w:val="clear" w:pos="420"/>
          <w:tab w:val="left" w:pos="360" w:leader="none"/>
        </w:tabs>
        <w:rPr>
          <w:rFonts w:ascii="宋体;汉仪书宋二KW" w:hAnsi="宋体;汉仪书宋二KW" w:cs="宋体;汉仪书宋二KW"/>
          <w:kern w:val="0"/>
          <w:sz w:val="24"/>
        </w:rPr>
        <w:spacing/>
      </w:pPr>
      <w:r>
        <w:rPr>
          <w:rFonts w:ascii="Times New Roman" w:hAnsi="Times New Roman" w:cs="Times New Roman" w:eastAsia="Times New Roman"/>
          <w:kern w:val="0"/>
          <w:sz w:val="24"/>
        </w:rPr>
        <w:t xml:space="preserve">Please refer to the table below for specific warranty coverage.</w:t>
      </w:r>
    </w:p>
    <w:p>
      <w:pPr>
        <w:pStyle w:val="Normal"/>
        <w:widowControl/>
        <w:rPr>
          <w:rFonts w:ascii="宋体;汉仪书宋二KW" w:hAnsi="宋体;汉仪书宋二KW" w:cs="宋体;汉仪书宋二KW"/>
          <w:b/>
          <w:bCs/>
          <w:kern w:val="0"/>
          <w:sz w:val="24"/>
        </w:rPr>
      </w:pPr>
      <w:r>
        <w:rPr>
          <w:rFonts w:cs="宋体;汉仪书宋二KW" w:ascii="宋体;汉仪书宋二KW" w:hAnsi="宋体;汉仪书宋二KW"/>
          <w:b/>
          <w:bCs/>
          <w:kern w:val="0"/>
          <w:sz w:val="24"/>
        </w:rPr>
      </w:r>
    </w:p>
    <w:p>
      <w:pPr>
        <w:pStyle w:val="Normal"/>
        <w:rPr>
          <w:rFonts w:ascii="宋体;汉仪书宋二KW" w:hAnsi="宋体;汉仪书宋二KW" w:cs="宋体;汉仪书宋二KW"/>
          <w:b/>
          <w:bCs/>
        </w:rPr>
        <w:spacing/>
      </w:pPr>
      <w:r>
        <w:rPr>
          <w:rFonts w:ascii="Times New Roman" w:hAnsi="Times New Roman" w:cs="Times New Roman" w:eastAsia="Times New Roman"/>
          <w:b/>
          <w:bCs/>
        </w:rPr>
        <w:t xml:space="preserve">This card serves as the basic proof of warranty. Please fill it out carefully and keep it properly.</w:t>
      </w:r>
    </w:p>
    <w:tbl>
      <w:tblPr>
        <w:tblW w:w="8522" w:type="dxa"/>
        <w:jc w:val="left"/>
        <w:tblInd w:w="0" w:type="dxa"/>
        <w:tblLayout w:type="fixed"/>
        <w:tblCellMar>
          <w:top w:w="0" w:type="dxa"/>
          <w:left w:w="108" w:type="dxa"/>
          <w:bottom w:w="0" w:type="dxa"/>
          <w:right w:w="108" w:type="dxa"/>
        </w:tblCellMar>
      </w:tblPr>
      <w:tblGrid>
        <w:gridCol w:w="1534"/>
        <w:gridCol w:w="2702"/>
        <w:gridCol w:w="1245"/>
        <w:gridCol w:w="3041"/>
      </w:tblGrid>
      <w:tr>
        <w:trPr/>
        <w:tc>
          <w:tcPr>
            <w:tcW w:w="1534"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b/>
                <w:bCs/>
              </w:rPr>
              <w:spacing/>
            </w:pPr>
            <w:r>
              <w:rPr>
                <w:rFonts w:ascii="Times New Roman" w:hAnsi="Times New Roman" w:cs="Times New Roman" w:eastAsia="Times New Roman"/>
                <w:b/>
                <w:bCs/>
              </w:rPr>
              <w:t xml:space="preserve">User Name</w:t>
            </w:r>
          </w:p>
        </w:tc>
        <w:tc>
          <w:tcPr>
            <w:tcW w:w="2702" w:type="dxa"/>
            <w:tcBorders>
              <w:top w:val="single" w:sz="4" w:space="0" w:color="00FFFF"/>
              <w:left w:val="single" w:sz="4" w:space="0" w:color="00FFFF"/>
              <w:bottom w:val="single" w:sz="4" w:space="0" w:color="00FFFF"/>
              <w:right w:val="single" w:sz="4" w:space="0" w:color="00FFFF"/>
            </w:tcBorders>
          </w:tcPr>
          <w:p>
            <w:pPr>
              <w:pStyle w:val="Normal"/>
              <w:snapToGrid w:val="false"/>
              <w:rPr>
                <w:rFonts w:ascii="宋体;汉仪书宋二KW" w:hAnsi="宋体;汉仪书宋二KW" w:cs="宋体;汉仪书宋二KW"/>
                <w:b/>
                <w:bCs/>
              </w:rPr>
            </w:pPr>
            <w:r>
              <w:rPr>
                <w:rFonts w:cs="宋体;汉仪书宋二KW" w:ascii="宋体;汉仪书宋二KW" w:hAnsi="宋体;汉仪书宋二KW"/>
                <w:b/>
                <w:bCs/>
              </w:rPr>
            </w:r>
          </w:p>
        </w:tc>
        <w:tc>
          <w:tcPr>
            <w:tcW w:w="1245"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b/>
                <w:bCs/>
              </w:rPr>
              <w:spacing/>
            </w:pPr>
            <w:r>
              <w:rPr>
                <w:rFonts w:ascii="Times New Roman" w:hAnsi="Times New Roman" w:cs="Times New Roman" w:eastAsia="Times New Roman"/>
                <w:b/>
                <w:bCs/>
              </w:rPr>
              <w:t xml:space="preserve">Contact number</w:t>
            </w:r>
          </w:p>
        </w:tc>
        <w:tc>
          <w:tcPr>
            <w:tcW w:w="3041" w:type="dxa"/>
            <w:tcBorders>
              <w:top w:val="single" w:sz="4" w:space="0" w:color="00FFFF"/>
              <w:left w:val="single" w:sz="4" w:space="0" w:color="00FFFF"/>
              <w:bottom w:val="single" w:sz="4" w:space="0" w:color="00FFFF"/>
              <w:right w:val="single" w:sz="4" w:space="0" w:color="00FFFF"/>
            </w:tcBorders>
          </w:tcPr>
          <w:p>
            <w:pPr>
              <w:pStyle w:val="Normal"/>
              <w:snapToGrid w:val="false"/>
              <w:rPr>
                <w:rFonts w:ascii="宋体;汉仪书宋二KW" w:hAnsi="宋体;汉仪书宋二KW" w:cs="宋体;汉仪书宋二KW"/>
                <w:b/>
                <w:bCs/>
              </w:rPr>
            </w:pPr>
            <w:r>
              <w:rPr>
                <w:rFonts w:cs="宋体;汉仪书宋二KW" w:ascii="宋体;汉仪书宋二KW" w:hAnsi="宋体;汉仪书宋二KW"/>
                <w:b/>
                <w:bCs/>
              </w:rPr>
            </w:r>
          </w:p>
        </w:tc>
      </w:tr>
      <w:tr>
        <w:trPr/>
        <w:tc>
          <w:tcPr>
            <w:tcW w:w="1534"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b/>
                <w:bCs/>
              </w:rPr>
              <w:spacing/>
            </w:pPr>
            <w:r>
              <w:rPr>
                <w:rFonts w:ascii="Times New Roman" w:hAnsi="Times New Roman" w:cs="Times New Roman" w:eastAsia="Times New Roman"/>
                <w:b/>
                <w:bCs/>
              </w:rPr>
              <w:t xml:space="preserve">Mailing Address</w:t>
            </w:r>
          </w:p>
        </w:tc>
        <w:tc>
          <w:tcPr>
            <w:tcW w:w="6988" w:type="dxa"/>
            <w:gridSpan w:val="3"/>
            <w:tcBorders>
              <w:top w:val="single" w:sz="4" w:space="0" w:color="00FFFF"/>
              <w:left w:val="single" w:sz="4" w:space="0" w:color="00FFFF"/>
              <w:bottom w:val="single" w:sz="4" w:space="0" w:color="00FFFF"/>
              <w:right w:val="single" w:sz="4" w:space="0" w:color="00FFFF"/>
            </w:tcBorders>
          </w:tcPr>
          <w:p>
            <w:pPr>
              <w:pStyle w:val="Normal"/>
              <w:snapToGrid w:val="false"/>
              <w:rPr>
                <w:rFonts w:ascii="宋体;汉仪书宋二KW" w:hAnsi="宋体;汉仪书宋二KW" w:cs="宋体;汉仪书宋二KW"/>
                <w:b/>
                <w:bCs/>
              </w:rPr>
            </w:pPr>
            <w:r>
              <w:rPr>
                <w:rFonts w:cs="宋体;汉仪书宋二KW" w:ascii="宋体;汉仪书宋二KW" w:hAnsi="宋体;汉仪书宋二KW"/>
                <w:b/>
                <w:bCs/>
              </w:rPr>
            </w:r>
          </w:p>
        </w:tc>
      </w:tr>
      <w:tr>
        <w:trPr/>
        <w:tc>
          <w:tcPr>
            <w:tcW w:w="1534"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b/>
                <w:bCs/>
              </w:rPr>
              <w:spacing/>
            </w:pPr>
            <w:r>
              <w:rPr>
                <w:rFonts w:ascii="Times New Roman" w:hAnsi="Times New Roman" w:cs="Times New Roman" w:eastAsia="Times New Roman"/>
                <w:b/>
                <w:bCs/>
              </w:rPr>
              <w:t xml:space="preserve">Product Model</w:t>
            </w:r>
          </w:p>
        </w:tc>
        <w:tc>
          <w:tcPr>
            <w:tcW w:w="2702" w:type="dxa"/>
            <w:tcBorders>
              <w:top w:val="single" w:sz="4" w:space="0" w:color="00FFFF"/>
              <w:left w:val="single" w:sz="4" w:space="0" w:color="00FFFF"/>
              <w:bottom w:val="single" w:sz="4" w:space="0" w:color="00FFFF"/>
              <w:right w:val="single" w:sz="4" w:space="0" w:color="00FFFF"/>
            </w:tcBorders>
          </w:tcPr>
          <w:p>
            <w:pPr>
              <w:pStyle w:val="Normal"/>
              <w:snapToGrid w:val="false"/>
              <w:rPr>
                <w:rFonts w:ascii="宋体;汉仪书宋二KW" w:hAnsi="宋体;汉仪书宋二KW" w:cs="宋体;汉仪书宋二KW"/>
                <w:b/>
                <w:bCs/>
              </w:rPr>
            </w:pPr>
            <w:r>
              <w:rPr>
                <w:rFonts w:cs="宋体;汉仪书宋二KW" w:ascii="宋体;汉仪书宋二KW" w:hAnsi="宋体;汉仪书宋二KW"/>
                <w:b/>
                <w:bCs/>
              </w:rPr>
            </w:r>
          </w:p>
        </w:tc>
        <w:tc>
          <w:tcPr>
            <w:tcW w:w="1245"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b/>
                <w:bCs/>
              </w:rPr>
              <w:spacing/>
            </w:pPr>
            <w:r>
              <w:rPr>
                <w:rFonts w:cs="Times New Roman" w:ascii="Times New Roman" w:hAnsi="Times New Roman" w:eastAsia="Times New Roman"/>
                <w:b/>
                <w:bCs/>
              </w:rPr>
              <w:t xml:space="preserve">IMEI number</w:t>
            </w:r>
          </w:p>
        </w:tc>
        <w:tc>
          <w:tcPr>
            <w:tcW w:w="3041" w:type="dxa"/>
            <w:tcBorders>
              <w:top w:val="single" w:sz="4" w:space="0" w:color="00FFFF"/>
              <w:left w:val="single" w:sz="4" w:space="0" w:color="00FFFF"/>
              <w:bottom w:val="single" w:sz="4" w:space="0" w:color="00FFFF"/>
              <w:right w:val="single" w:sz="4" w:space="0" w:color="00FFFF"/>
            </w:tcBorders>
          </w:tcPr>
          <w:p>
            <w:pPr>
              <w:pStyle w:val="Normal"/>
              <w:snapToGrid w:val="false"/>
              <w:rPr>
                <w:rFonts w:ascii="宋体;汉仪书宋二KW" w:hAnsi="宋体;汉仪书宋二KW" w:cs="宋体;汉仪书宋二KW"/>
                <w:b/>
                <w:bCs/>
              </w:rPr>
            </w:pPr>
            <w:r>
              <w:rPr>
                <w:rFonts w:cs="宋体;汉仪书宋二KW" w:ascii="宋体;汉仪书宋二KW" w:hAnsi="宋体;汉仪书宋二KW"/>
                <w:b/>
                <w:bCs/>
              </w:rPr>
            </w:r>
          </w:p>
        </w:tc>
      </w:tr>
      <w:tr>
        <w:trPr/>
        <w:tc>
          <w:tcPr>
            <w:tcW w:w="1534"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b/>
                <w:bCs/>
              </w:rPr>
              <w:spacing/>
            </w:pPr>
            <w:r>
              <w:rPr>
                <w:rFonts w:ascii="Times New Roman" w:hAnsi="Times New Roman" w:cs="Times New Roman" w:eastAsia="Times New Roman"/>
                <w:b/>
                <w:bCs/>
              </w:rPr>
              <w:t xml:space="preserve">Purchase date</w:t>
            </w:r>
          </w:p>
        </w:tc>
        <w:tc>
          <w:tcPr>
            <w:tcW w:w="2702" w:type="dxa"/>
            <w:tcBorders>
              <w:top w:val="single" w:sz="4" w:space="0" w:color="00FFFF"/>
              <w:left w:val="single" w:sz="4" w:space="0" w:color="00FFFF"/>
              <w:bottom w:val="single" w:sz="4" w:space="0" w:color="00FFFF"/>
              <w:right w:val="single" w:sz="4" w:space="0" w:color="00FFFF"/>
            </w:tcBorders>
          </w:tcPr>
          <w:p>
            <w:pPr>
              <w:pStyle w:val="Normal"/>
              <w:snapToGrid w:val="false"/>
              <w:rPr>
                <w:rFonts w:ascii="宋体;汉仪书宋二KW" w:hAnsi="宋体;汉仪书宋二KW" w:cs="宋体;汉仪书宋二KW"/>
                <w:b/>
                <w:bCs/>
              </w:rPr>
            </w:pPr>
            <w:r>
              <w:rPr>
                <w:rFonts w:cs="宋体;汉仪书宋二KW" w:ascii="宋体;汉仪书宋二KW" w:hAnsi="宋体;汉仪书宋二KW"/>
                <w:b/>
                <w:bCs/>
              </w:rPr>
            </w:r>
          </w:p>
        </w:tc>
        <w:tc>
          <w:tcPr>
            <w:tcW w:w="1245"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b/>
                <w:bCs/>
              </w:rPr>
              <w:spacing/>
            </w:pPr>
            <w:r>
              <w:rPr>
                <w:rFonts w:ascii="Times New Roman" w:hAnsi="Times New Roman" w:cs="Times New Roman" w:eastAsia="Times New Roman"/>
                <w:b/>
                <w:bCs/>
              </w:rPr>
              <w:t xml:space="preserve">Invoice Number</w:t>
            </w:r>
          </w:p>
        </w:tc>
        <w:tc>
          <w:tcPr>
            <w:tcW w:w="3041" w:type="dxa"/>
            <w:tcBorders>
              <w:top w:val="single" w:sz="4" w:space="0" w:color="00FFFF"/>
              <w:left w:val="single" w:sz="4" w:space="0" w:color="00FFFF"/>
              <w:bottom w:val="single" w:sz="4" w:space="0" w:color="00FFFF"/>
              <w:right w:val="single" w:sz="4" w:space="0" w:color="00FFFF"/>
            </w:tcBorders>
          </w:tcPr>
          <w:p>
            <w:pPr>
              <w:pStyle w:val="Normal"/>
              <w:snapToGrid w:val="false"/>
              <w:rPr>
                <w:rFonts w:ascii="宋体;汉仪书宋二KW" w:hAnsi="宋体;汉仪书宋二KW" w:cs="宋体;汉仪书宋二KW"/>
                <w:b/>
                <w:bCs/>
              </w:rPr>
            </w:pPr>
            <w:r>
              <w:rPr>
                <w:rFonts w:cs="宋体;汉仪书宋二KW" w:ascii="宋体;汉仪书宋二KW" w:hAnsi="宋体;汉仪书宋二KW"/>
                <w:b/>
                <w:bCs/>
              </w:rPr>
            </w:r>
          </w:p>
        </w:tc>
      </w:tr>
      <w:tr>
        <w:trPr/>
        <w:tc>
          <w:tcPr>
            <w:tcW w:w="1534"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b/>
                <w:bCs/>
              </w:rPr>
              <w:spacing/>
            </w:pPr>
            <w:r>
              <w:rPr>
                <w:rFonts w:ascii="Times New Roman" w:hAnsi="Times New Roman" w:cs="Times New Roman" w:eastAsia="Times New Roman"/>
                <w:b/>
                <w:bCs/>
              </w:rPr>
              <w:t xml:space="preserve">Name of sales unit</w:t>
            </w:r>
          </w:p>
        </w:tc>
        <w:tc>
          <w:tcPr>
            <w:tcW w:w="6988" w:type="dxa"/>
            <w:gridSpan w:val="3"/>
            <w:tcBorders>
              <w:top w:val="single" w:sz="4" w:space="0" w:color="00FFFF"/>
              <w:left w:val="single" w:sz="4" w:space="0" w:color="00FFFF"/>
              <w:bottom w:val="single" w:sz="4" w:space="0" w:color="00FFFF"/>
              <w:right w:val="single" w:sz="4" w:space="0" w:color="00FFFF"/>
            </w:tcBorders>
          </w:tcPr>
          <w:p>
            <w:pPr>
              <w:pStyle w:val="Normal"/>
              <w:snapToGrid w:val="false"/>
              <w:rPr>
                <w:rFonts w:ascii="宋体;汉仪书宋二KW" w:hAnsi="宋体;汉仪书宋二KW" w:cs="宋体;汉仪书宋二KW"/>
                <w:b/>
                <w:bCs/>
              </w:rPr>
            </w:pPr>
            <w:r>
              <w:rPr>
                <w:rFonts w:cs="宋体;汉仪书宋二KW" w:ascii="宋体;汉仪书宋二KW" w:hAnsi="宋体;汉仪书宋二KW"/>
                <w:b/>
                <w:bCs/>
              </w:rPr>
            </w:r>
          </w:p>
        </w:tc>
      </w:tr>
      <w:tr>
        <w:trPr/>
        <w:tc>
          <w:tcPr>
            <w:tcW w:w="1534"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b/>
                <w:bCs/>
              </w:rPr>
              <w:spacing/>
            </w:pPr>
            <w:r>
              <w:rPr>
                <w:rFonts w:ascii="Times New Roman" w:hAnsi="Times New Roman" w:cs="Times New Roman" w:eastAsia="Times New Roman"/>
                <w:b/>
                <w:bCs/>
              </w:rPr>
              <w:t xml:space="preserve">Sales unit address</w:t>
            </w:r>
          </w:p>
        </w:tc>
        <w:tc>
          <w:tcPr>
            <w:tcW w:w="6988" w:type="dxa"/>
            <w:gridSpan w:val="3"/>
            <w:tcBorders>
              <w:top w:val="single" w:sz="4" w:space="0" w:color="00FFFF"/>
              <w:left w:val="single" w:sz="4" w:space="0" w:color="00FFFF"/>
              <w:bottom w:val="single" w:sz="4" w:space="0" w:color="00FFFF"/>
              <w:right w:val="single" w:sz="4" w:space="0" w:color="00FFFF"/>
            </w:tcBorders>
          </w:tcPr>
          <w:p>
            <w:pPr>
              <w:pStyle w:val="Normal"/>
              <w:snapToGrid w:val="false"/>
              <w:rPr>
                <w:rFonts w:ascii="宋体;汉仪书宋二KW" w:hAnsi="宋体;汉仪书宋二KW" w:cs="宋体;汉仪书宋二KW"/>
                <w:b/>
                <w:bCs/>
              </w:rPr>
            </w:pPr>
            <w:r>
              <w:rPr>
                <w:rFonts w:cs="宋体;汉仪书宋二KW" w:ascii="宋体;汉仪书宋二KW" w:hAnsi="宋体;汉仪书宋二KW"/>
                <w:b/>
                <w:bCs/>
              </w:rPr>
            </w:r>
          </w:p>
        </w:tc>
      </w:tr>
      <w:tr>
        <w:trPr/>
        <w:tc>
          <w:tcPr>
            <w:tcW w:w="1534" w:type="dxa"/>
            <w:tcBorders>
              <w:top w:val="single" w:sz="4" w:space="0" w:color="00FFFF"/>
              <w:left w:val="single" w:sz="4" w:space="0" w:color="00FFFF"/>
              <w:bottom w:val="single" w:sz="4" w:space="0" w:color="00FFFF"/>
              <w:right w:val="single" w:sz="4" w:space="0" w:color="00FFFF"/>
            </w:tcBorders>
          </w:tcPr>
          <w:p>
            <w:pPr>
              <w:pStyle w:val="Normal"/>
              <w:rPr>
                <w:rFonts w:ascii="宋体;汉仪书宋二KW" w:hAnsi="宋体;汉仪书宋二KW" w:cs="宋体;汉仪书宋二KW"/>
                <w:b/>
                <w:bCs/>
              </w:rPr>
              <w:spacing/>
            </w:pPr>
            <w:r>
              <w:rPr>
                <w:rFonts w:ascii="Times New Roman" w:hAnsi="Times New Roman" w:cs="Times New Roman" w:eastAsia="Times New Roman"/>
                <w:b/>
                <w:bCs/>
              </w:rPr>
              <w:t xml:space="preserve">Sales unit phone number</w:t>
            </w:r>
          </w:p>
        </w:tc>
        <w:tc>
          <w:tcPr>
            <w:tcW w:w="6988" w:type="dxa"/>
            <w:gridSpan w:val="3"/>
            <w:tcBorders>
              <w:top w:val="single" w:sz="4" w:space="0" w:color="00FFFF"/>
              <w:left w:val="single" w:sz="4" w:space="0" w:color="00FFFF"/>
              <w:bottom w:val="single" w:sz="4" w:space="0" w:color="00FFFF"/>
              <w:right w:val="single" w:sz="4" w:space="0" w:color="00FFFF"/>
            </w:tcBorders>
          </w:tcPr>
          <w:p>
            <w:pPr>
              <w:pStyle w:val="Normal"/>
              <w:snapToGrid w:val="false"/>
              <w:rPr>
                <w:rFonts w:ascii="宋体;汉仪书宋二KW" w:hAnsi="宋体;汉仪书宋二KW" w:cs="宋体;汉仪书宋二KW"/>
                <w:b/>
                <w:bCs/>
              </w:rPr>
            </w:pPr>
            <w:r>
              <w:rPr>
                <w:rFonts w:cs="宋体;汉仪书宋二KW" w:ascii="宋体;汉仪书宋二KW" w:hAnsi="宋体;汉仪书宋二KW"/>
                <w:b/>
                <w:bCs/>
              </w:rPr>
            </w:r>
          </w:p>
        </w:tc>
      </w:tr>
      <w:tr>
        <w:trPr/>
        <w:tc>
          <w:tcPr>
            <w:tcW w:w="8522" w:type="dxa"/>
            <w:gridSpan w:val="4"/>
            <w:tcBorders>
              <w:top w:val="single" w:sz="4" w:space="0" w:color="00FFFF"/>
              <w:left w:val="single" w:sz="4" w:space="0" w:color="00FFFF"/>
              <w:bottom w:val="single" w:sz="4" w:space="0" w:color="00FFFF"/>
              <w:right w:val="single" w:sz="4" w:space="0" w:color="00FFFF"/>
            </w:tcBorders>
          </w:tcPr>
          <w:p>
            <w:pPr>
              <w:pStyle w:val="Normal"/>
              <w:widowControl/>
              <w:numPr>
                <w:ilvl w:val="0"/>
                <w:numId w:val="2"/>
              </w:numPr>
              <w:tabs>
                <w:tab w:val="clear" w:pos="420"/>
                <w:tab w:val="left" w:pos="360" w:leader="none"/>
              </w:tabs>
              <w:rPr>
                <w:rFonts w:ascii="宋体;汉仪书宋二KW" w:hAnsi="宋体;汉仪书宋二KW" w:cs="宋体;汉仪书宋二KW"/>
                <w:b/>
                <w:bCs/>
                <w:kern w:val="0"/>
                <w:sz w:val="24"/>
              </w:rPr>
              <w:spacing/>
            </w:pPr>
            <w:r>
              <w:rPr>
                <w:rFonts w:ascii="Times New Roman" w:hAnsi="Times New Roman" w:cs="Times New Roman" w:eastAsia="Times New Roman"/>
                <w:b/>
                <w:bCs/>
                <w:kern w:val="0"/>
                <w:sz w:val="24"/>
              </w:rPr>
              <w:t xml:space="preserve">From the date of purchase, the product is covered by a one-year warranty for non-human-induced damage or malfunction;</w:t>
            </w:r>
          </w:p>
          <w:p>
            <w:pPr>
              <w:pStyle w:val="Normal"/>
              <w:widowControl/>
              <w:numPr>
                <w:ilvl w:val="0"/>
                <w:numId w:val="2"/>
              </w:numPr>
              <w:tabs>
                <w:tab w:val="clear" w:pos="420"/>
                <w:tab w:val="left" w:pos="360" w:leader="none"/>
              </w:tabs>
              <w:rPr>
                <w:rFonts w:ascii="宋体;汉仪书宋二KW" w:hAnsi="宋体;汉仪书宋二KW" w:cs="宋体;汉仪书宋二KW"/>
                <w:b/>
                <w:bCs/>
                <w:kern w:val="0"/>
                <w:sz w:val="24"/>
              </w:rPr>
              <w:spacing/>
            </w:pPr>
            <w:r>
              <w:rPr>
                <w:rFonts w:ascii="Times New Roman" w:hAnsi="Times New Roman" w:cs="Times New Roman" w:eastAsia="Times New Roman"/>
                <w:b/>
                <w:bCs/>
                <w:kern w:val="0"/>
                <w:sz w:val="24"/>
              </w:rPr>
              <w:t xml:space="preserve">If it falls under any of the following circumstances, it is not covered by the warranty, but can be repaired for a fee;</w:t>
            </w:r>
          </w:p>
          <w:p>
            <w:pPr>
              <w:pStyle w:val="Normal"/>
              <w:widowControl/>
              <w:numPr>
                <w:ilvl w:val="0"/>
                <w:numId w:val="4"/>
              </w:numPr>
              <w:tabs>
                <w:tab w:val="clear" w:pos="420"/>
                <w:tab w:val="left" w:pos="855" w:leader="none"/>
              </w:tabs>
              <w:rPr>
                <w:rFonts w:ascii="宋体;汉仪书宋二KW" w:hAnsi="宋体;汉仪书宋二KW" w:cs="宋体;汉仪书宋二KW"/>
                <w:b/>
                <w:bCs/>
                <w:kern w:val="0"/>
                <w:sz w:val="24"/>
              </w:rPr>
              <w:spacing/>
            </w:pPr>
            <w:r>
              <w:rPr>
                <w:rFonts w:ascii="Times New Roman" w:hAnsi="Times New Roman" w:cs="Times New Roman" w:eastAsia="Times New Roman"/>
                <w:b/>
                <w:bCs/>
                <w:kern w:val="0"/>
                <w:sz w:val="24"/>
              </w:rPr>
              <w:t xml:space="preserve">The warranty period has expired;</w:t>
            </w:r>
          </w:p>
          <w:p>
            <w:pPr>
              <w:pStyle w:val="Normal"/>
              <w:widowControl/>
              <w:numPr>
                <w:ilvl w:val="0"/>
                <w:numId w:val="4"/>
              </w:numPr>
              <w:tabs>
                <w:tab w:val="clear" w:pos="420"/>
                <w:tab w:val="left" w:pos="855" w:leader="none"/>
              </w:tabs>
              <w:rPr>
                <w:rFonts w:ascii="宋体;汉仪书宋二KW" w:hAnsi="宋体;汉仪书宋二KW" w:cs="宋体;汉仪书宋二KW"/>
                <w:b/>
                <w:bCs/>
                <w:kern w:val="0"/>
                <w:sz w:val="24"/>
              </w:rPr>
              <w:spacing/>
            </w:pPr>
            <w:r>
              <w:rPr>
                <w:rFonts w:ascii="Times New Roman" w:hAnsi="Times New Roman" w:cs="Times New Roman" w:eastAsia="Times New Roman"/>
                <w:b/>
                <w:bCs/>
                <w:kern w:val="0"/>
                <w:sz w:val="24"/>
              </w:rPr>
              <w:t xml:space="preserve">Damage caused by unauthorized disassembly or repair without authorization from our company;</w:t>
            </w:r>
          </w:p>
          <w:p>
            <w:pPr>
              <w:pStyle w:val="Normal"/>
              <w:widowControl/>
              <w:numPr>
                <w:ilvl w:val="0"/>
                <w:numId w:val="4"/>
              </w:numPr>
              <w:tabs>
                <w:tab w:val="clear" w:pos="420"/>
                <w:tab w:val="left" w:pos="855" w:leader="none"/>
              </w:tabs>
              <w:rPr>
                <w:rFonts w:ascii="宋体;汉仪书宋二KW" w:hAnsi="宋体;汉仪书宋二KW" w:cs="宋体;汉仪书宋二KW"/>
                <w:b/>
                <w:bCs/>
                <w:kern w:val="0"/>
                <w:sz w:val="24"/>
              </w:rPr>
              <w:spacing/>
            </w:pPr>
            <w:r>
              <w:rPr>
                <w:rFonts w:ascii="Times New Roman" w:hAnsi="Times New Roman" w:cs="Times New Roman" w:eastAsia="Times New Roman"/>
                <w:b/>
                <w:bCs/>
                <w:kern w:val="0"/>
                <w:sz w:val="24"/>
              </w:rPr>
              <w:t xml:space="preserve">Immersed in water, the circuit board was burned;</w:t>
            </w:r>
          </w:p>
          <w:p>
            <w:pPr>
              <w:pStyle w:val="Normal"/>
              <w:widowControl/>
              <w:numPr>
                <w:ilvl w:val="0"/>
                <w:numId w:val="4"/>
              </w:numPr>
              <w:tabs>
                <w:tab w:val="clear" w:pos="420"/>
                <w:tab w:val="left" w:pos="855" w:leader="none"/>
              </w:tabs>
              <w:rPr>
                <w:rFonts w:ascii="宋体;汉仪书宋二KW" w:hAnsi="宋体;汉仪书宋二KW" w:cs="宋体;汉仪书宋二KW"/>
                <w:b/>
                <w:bCs/>
                <w:kern w:val="0"/>
                <w:sz w:val="24"/>
              </w:rPr>
              <w:spacing/>
            </w:pPr>
            <w:r>
              <w:rPr>
                <w:rFonts w:ascii="Times New Roman" w:hAnsi="Times New Roman" w:cs="Times New Roman" w:eastAsia="Times New Roman"/>
                <w:b/>
                <w:bCs/>
                <w:kern w:val="0"/>
                <w:sz w:val="24"/>
              </w:rPr>
              <w:t xml:space="preserve">Damage caused by improper installation, use, maintenance, or storage;</w:t>
            </w:r>
          </w:p>
          <w:p>
            <w:pPr>
              <w:pStyle w:val="Normal"/>
              <w:widowControl/>
              <w:numPr>
                <w:ilvl w:val="0"/>
                <w:numId w:val="4"/>
              </w:numPr>
              <w:tabs>
                <w:tab w:val="clear" w:pos="420"/>
                <w:tab w:val="left" w:pos="855" w:leader="none"/>
              </w:tabs>
              <w:rPr>
                <w:rFonts w:ascii="宋体;汉仪书宋二KW" w:hAnsi="宋体;汉仪书宋二KW" w:cs="宋体;汉仪书宋二KW"/>
                <w:b/>
                <w:bCs/>
                <w:kern w:val="0"/>
                <w:sz w:val="24"/>
              </w:rPr>
              <w:spacing/>
            </w:pPr>
            <w:r>
              <w:rPr>
                <w:rFonts w:ascii="Times New Roman" w:hAnsi="Times New Roman" w:cs="Times New Roman" w:eastAsia="Times New Roman"/>
                <w:b/>
                <w:bCs/>
                <w:kern w:val="0"/>
                <w:sz w:val="24"/>
              </w:rPr>
              <w:t xml:space="preserve">Damage to the product casing caused during use;</w:t>
            </w:r>
          </w:p>
          <w:p>
            <w:pPr>
              <w:pStyle w:val="Normal"/>
              <w:widowControl/>
              <w:numPr>
                <w:ilvl w:val="0"/>
                <w:numId w:val="4"/>
              </w:numPr>
              <w:tabs>
                <w:tab w:val="clear" w:pos="420"/>
                <w:tab w:val="left" w:pos="855" w:leader="none"/>
              </w:tabs>
              <w:rPr>
                <w:rFonts w:ascii="宋体;汉仪书宋二KW" w:hAnsi="宋体;汉仪书宋二KW" w:cs="宋体;汉仪书宋二KW"/>
                <w:b/>
                <w:bCs/>
                <w:kern w:val="0"/>
                <w:sz w:val="24"/>
              </w:rPr>
              <w:spacing/>
            </w:pPr>
            <w:r>
              <w:rPr>
                <w:rFonts w:ascii="Times New Roman" w:hAnsi="Times New Roman" w:cs="Times New Roman" w:eastAsia="Times New Roman"/>
                <w:b/>
                <w:bCs/>
                <w:kern w:val="0"/>
                <w:sz w:val="24"/>
              </w:rPr>
              <w:t xml:space="preserve">The IMEI number inside the product has been removed or is illegible;</w:t>
            </w:r>
          </w:p>
          <w:p>
            <w:pPr>
              <w:pStyle w:val="Normal"/>
              <w:numPr>
                <w:ilvl w:val="0"/>
                <w:numId w:val="5"/>
              </w:numPr>
              <w:rPr>
                <w:rFonts w:ascii="宋体;汉仪书宋二KW" w:hAnsi="宋体;汉仪书宋二KW" w:cs="宋体;汉仪书宋二KW"/>
                <w:b/>
                <w:bCs/>
                <w:kern w:val="0"/>
                <w:sz w:val="24"/>
              </w:rPr>
              <w:spacing/>
            </w:pPr>
            <w:r>
              <w:rPr>
                <w:rFonts w:cs="Times New Roman" w:ascii="Times New Roman" w:hAnsi="Times New Roman" w:eastAsia="Times New Roman"/>
                <w:b/>
                <w:bCs/>
                <w:kern w:val="0"/>
                <w:sz w:val="24"/>
              </w:rPr>
              <w:t xml:space="preserve"> The warranty certificate does not match the product model or the warranty certificate has been altered;</w:t>
            </w:r>
          </w:p>
          <w:p>
            <w:pPr>
              <w:pStyle w:val="Normal"/>
              <w:numPr>
                <w:ilvl w:val="0"/>
                <w:numId w:val="5"/>
              </w:numPr>
              <w:rPr>
                <w:rFonts w:ascii="宋体;汉仪书宋二KW" w:hAnsi="宋体;汉仪书宋二KW" w:cs="宋体;汉仪书宋二KW"/>
                <w:b/>
                <w:bCs/>
                <w:kern w:val="0"/>
                <w:sz w:val="24"/>
              </w:rPr>
              <w:spacing/>
            </w:pPr>
            <w:r>
              <w:rPr>
                <w:rFonts w:cs="Times New Roman" w:ascii="Times New Roman" w:hAnsi="Times New Roman" w:eastAsia="Times New Roman"/>
                <w:b/>
                <w:bCs/>
                <w:kern w:val="0"/>
                <w:sz w:val="24"/>
              </w:rPr>
              <w:t xml:space="preserve"> Damage caused by force majeure.</w:t>
            </w:r>
          </w:p>
        </w:tc>
      </w:tr>
    </w:tbl>
    <w:p>
      <w:pPr>
        <w:pStyle w:val="Normal"/>
        <w:rPr>
          <w:rFonts w:ascii="宋体;汉仪书宋二KW" w:hAnsi="宋体;汉仪书宋二KW" w:cs="宋体;汉仪书宋二KW"/>
          <w:b/>
          <w:bCs/>
        </w:rPr>
      </w:pPr>
      <w:r>
        <w:rPr>
          <w:rFonts w:cs="宋体;汉仪书宋二KW" w:ascii="宋体;汉仪书宋二KW" w:hAnsi="宋体;汉仪书宋二KW"/>
          <w:b/>
          <w:bCs/>
        </w:rPr>
      </w:r>
    </w:p>
    <w:p>
      <w:pPr>
        <w:pStyle w:val="Normal"/>
        <w:rPr>
          <w:rFonts w:ascii="宋体;汉仪书宋二KW" w:hAnsi="宋体;汉仪书宋二KW" w:cs="宋体;汉仪书宋二KW"/>
          <w:b/>
          <w:bCs/>
        </w:rPr>
      </w:pPr>
      <w:r>
        <w:rPr>
          <w:rFonts w:cs="宋体;汉仪书宋二KW" w:ascii="宋体;汉仪书宋二KW" w:hAnsi="宋体;汉仪书宋二KW"/>
          <w:b/>
          <w:bCs/>
        </w:rPr>
      </w:r>
    </w:p>
    <w:sectPr>
      <w:type w:val="nextPage"/>
      <w:pgSz w:w="11906" w:h="16838"/>
      <w:pgMar w:left="1803" w:right="1803" w:gutter="0" w:header="0" w:top="1440" w:footer="0" w:bottom="1440"/>
      <w:pgNumType w:fmt="decimal"/>
      <w:formProt w:val="false"/>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altName w:val="Helvetica Neue"/>
    <w:charset w:val="00"/>
    <w:family w:val="swiss"/>
    <w:pitch w:val="default"/>
  </w:font>
  <w:font w:name="Liberation Sans">
    <w:altName w:val="Arial"/>
    <w:charset w:val="00"/>
    <w:family w:val="swiss"/>
    <w:pitch w:val="variable"/>
  </w:font>
  <w:font w:name="Times New Roman">
    <w:charset w:val="00"/>
    <w:family w:val="roman"/>
    <w:pitch w:val="default"/>
  </w:font>
  <w:font w:name="Arial">
    <w:charset w:val="00"/>
    <w:family w:val="swiss"/>
    <w:pitch w:val="default"/>
  </w:font>
  <w:font w:name="宋体">
    <w:altName w:val="汉仪书宋二KW"/>
    <w:charset w:val="86"/>
    <w:family w:val="auto"/>
    <w:pitch w:val="default"/>
  </w:font>
  <w:font w:name="黑体">
    <w:altName w:val="汉仪中黑KW"/>
    <w:charset w:val="00"/>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uff w:val="space"/>
      <w:start w:val="1"/>
      <w:numFmt w:val="decimal"/>
      <w:lvlText w:val="%1"/>
      <w:lvlJc w:val="left"/>
      <w:pPr>
        <w:tabs>
          <w:tab w:val="num" w:pos="0"/>
        </w:tabs>
        <w:ind w:left="360" w:hanging="360"/>
      </w:pPr>
      <w:rPr/>
    </w:lvl>
    <w:lvl w:ilvl="1">
      <w:suff w:val="space"/>
      <w:start w:val="1"/>
      <w:numFmt w:val="decimal"/>
      <w:lvlText w:val="%2"/>
      <w:lvlJc w:val="left"/>
      <w:pPr>
        <w:tabs>
          <w:tab w:val="num" w:pos="0"/>
        </w:tabs>
        <w:ind w:left="840" w:hanging="420"/>
      </w:pPr>
    </w:lvl>
    <w:lvl w:ilvl="2">
      <w:suff w:val="space"/>
      <w:start w:val="1"/>
      <w:numFmt w:val="decimal"/>
      <w:lvlText w:val="%3"/>
      <w:lvlJc w:val="right"/>
      <w:pPr>
        <w:tabs>
          <w:tab w:val="num" w:pos="0"/>
        </w:tabs>
        <w:ind w:left="1260" w:hanging="420"/>
      </w:pPr>
    </w:lvl>
    <w:lvl w:ilvl="3">
      <w:suff w:val="space"/>
      <w:start w:val="1"/>
      <w:numFmt w:val="decimal"/>
      <w:lvlText w:val="%4"/>
      <w:lvlJc w:val="left"/>
      <w:pPr>
        <w:tabs>
          <w:tab w:val="num" w:pos="0"/>
        </w:tabs>
        <w:ind w:left="1680" w:hanging="420"/>
      </w:pPr>
    </w:lvl>
    <w:lvl w:ilvl="4">
      <w:suff w:val="space"/>
      <w:start w:val="1"/>
      <w:numFmt w:val="decimal"/>
      <w:lvlText w:val="%5"/>
      <w:lvlJc w:val="left"/>
      <w:pPr>
        <w:tabs>
          <w:tab w:val="num" w:pos="0"/>
        </w:tabs>
        <w:ind w:left="2100" w:hanging="420"/>
      </w:pPr>
    </w:lvl>
    <w:lvl w:ilvl="5">
      <w:suff w:val="space"/>
      <w:start w:val="1"/>
      <w:numFmt w:val="decimal"/>
      <w:lvlText w:val="%6"/>
      <w:lvlJc w:val="right"/>
      <w:pPr>
        <w:tabs>
          <w:tab w:val="num" w:pos="0"/>
        </w:tabs>
        <w:ind w:left="2520" w:hanging="420"/>
      </w:pPr>
    </w:lvl>
    <w:lvl w:ilvl="6">
      <w:suff w:val="space"/>
      <w:start w:val="1"/>
      <w:numFmt w:val="decimal"/>
      <w:lvlText w:val="%7"/>
      <w:lvlJc w:val="left"/>
      <w:pPr>
        <w:tabs>
          <w:tab w:val="num" w:pos="0"/>
        </w:tabs>
        <w:ind w:left="2940" w:hanging="420"/>
      </w:pPr>
    </w:lvl>
    <w:lvl w:ilvl="7">
      <w:suff w:val="space"/>
      <w:start w:val="1"/>
      <w:numFmt w:val="decimal"/>
      <w:lvlText w:val="%8"/>
      <w:lvlJc w:val="left"/>
      <w:pPr>
        <w:tabs>
          <w:tab w:val="num" w:pos="0"/>
        </w:tabs>
        <w:ind w:left="3360" w:hanging="420"/>
      </w:pPr>
    </w:lvl>
    <w:lvl w:ilvl="8">
      <w:suff w:val="space"/>
      <w:start w:val="1"/>
      <w:numFmt w:val="decimal"/>
      <w:lvlText w:val="%9"/>
      <w:lvlJc w:val="right"/>
      <w:pPr>
        <w:tabs>
          <w:tab w:val="num" w:pos="0"/>
        </w:tabs>
        <w:ind w:left="3780" w:hanging="420"/>
      </w:pPr>
    </w:lvl>
  </w:abstractNum>
  <w:abstractNum w:abstractNumId="3">
    <w:lvl w:ilvl="0">
      <w:suff w:val="space"/>
      <w:start w:val="1"/>
      <w:numFmt w:val="decimal"/>
      <w:lvlText w:val="%1"/>
      <w:lvlJc w:val="left"/>
      <w:pPr>
        <w:tabs>
          <w:tab w:val="num" w:pos="0"/>
        </w:tabs>
        <w:ind w:left="360" w:hanging="360"/>
      </w:pPr>
    </w:lvl>
    <w:lvl w:ilvl="1">
      <w:suff w:val="space"/>
      <w:start w:val="1"/>
      <w:numFmt w:val="decimal"/>
      <w:lvlText w:val="%2"/>
      <w:lvlJc w:val="left"/>
      <w:pPr>
        <w:tabs>
          <w:tab w:val="num" w:pos="0"/>
        </w:tabs>
        <w:ind w:left="840" w:hanging="420"/>
      </w:pPr>
    </w:lvl>
    <w:lvl w:ilvl="2">
      <w:suff w:val="space"/>
      <w:start w:val="1"/>
      <w:numFmt w:val="decimal"/>
      <w:lvlText w:val="%3"/>
      <w:lvlJc w:val="right"/>
      <w:pPr>
        <w:tabs>
          <w:tab w:val="num" w:pos="0"/>
        </w:tabs>
        <w:ind w:left="1260" w:hanging="420"/>
      </w:pPr>
    </w:lvl>
    <w:lvl w:ilvl="3">
      <w:suff w:val="space"/>
      <w:start w:val="1"/>
      <w:numFmt w:val="decimal"/>
      <w:lvlText w:val="%4"/>
      <w:lvlJc w:val="left"/>
      <w:pPr>
        <w:tabs>
          <w:tab w:val="num" w:pos="0"/>
        </w:tabs>
        <w:ind w:left="1680" w:hanging="420"/>
      </w:pPr>
    </w:lvl>
    <w:lvl w:ilvl="4">
      <w:suff w:val="space"/>
      <w:start w:val="1"/>
      <w:numFmt w:val="decimal"/>
      <w:lvlText w:val="%5"/>
      <w:lvlJc w:val="left"/>
      <w:pPr>
        <w:tabs>
          <w:tab w:val="num" w:pos="0"/>
        </w:tabs>
        <w:ind w:left="2100" w:hanging="420"/>
      </w:pPr>
    </w:lvl>
    <w:lvl w:ilvl="5">
      <w:suff w:val="space"/>
      <w:start w:val="1"/>
      <w:numFmt w:val="decimal"/>
      <w:lvlText w:val="%6"/>
      <w:lvlJc w:val="right"/>
      <w:pPr>
        <w:tabs>
          <w:tab w:val="num" w:pos="0"/>
        </w:tabs>
        <w:ind w:left="2520" w:hanging="420"/>
      </w:pPr>
    </w:lvl>
    <w:lvl w:ilvl="6">
      <w:suff w:val="space"/>
      <w:start w:val="1"/>
      <w:numFmt w:val="decimal"/>
      <w:lvlText w:val="%7"/>
      <w:lvlJc w:val="left"/>
      <w:pPr>
        <w:tabs>
          <w:tab w:val="num" w:pos="0"/>
        </w:tabs>
        <w:ind w:left="2940" w:hanging="420"/>
      </w:pPr>
    </w:lvl>
    <w:lvl w:ilvl="7">
      <w:suff w:val="space"/>
      <w:start w:val="1"/>
      <w:numFmt w:val="decimal"/>
      <w:lvlText w:val="%8"/>
      <w:lvlJc w:val="left"/>
      <w:pPr>
        <w:tabs>
          <w:tab w:val="num" w:pos="0"/>
        </w:tabs>
        <w:ind w:left="3360" w:hanging="420"/>
      </w:pPr>
    </w:lvl>
    <w:lvl w:ilvl="8">
      <w:suff w:val="space"/>
      <w:start w:val="1"/>
      <w:numFmt w:val="decimal"/>
      <w:lvlText w:val="%9"/>
      <w:lvlJc w:val="right"/>
      <w:pPr>
        <w:tabs>
          <w:tab w:val="num" w:pos="0"/>
        </w:tabs>
        <w:ind w:left="3780" w:hanging="420"/>
      </w:pPr>
    </w:lvl>
  </w:abstractNum>
  <w:abstractNum w:abstractNumId="4">
    <w:lvl w:ilvl="0">
      <w:suff w:val="space"/>
      <w:start w:val="1"/>
      <w:numFmt w:val="decimal"/>
      <w:lvlText w:val="%1"/>
      <w:lvlJc w:val="left"/>
      <w:pPr>
        <w:tabs>
          <w:tab w:val="num" w:pos="0"/>
        </w:tabs>
        <w:ind w:left="855" w:hanging="855"/>
      </w:pPr>
      <w:rPr/>
    </w:lvl>
    <w:lvl w:ilvl="1">
      <w:suff w:val="space"/>
      <w:start w:val="1"/>
      <w:numFmt w:val="decimal"/>
      <w:lvlText w:val="%2"/>
      <w:lvlJc w:val="left"/>
      <w:pPr>
        <w:tabs>
          <w:tab w:val="num" w:pos="0"/>
        </w:tabs>
        <w:ind w:left="840" w:hanging="420"/>
      </w:pPr>
    </w:lvl>
    <w:lvl w:ilvl="2">
      <w:suff w:val="space"/>
      <w:start w:val="1"/>
      <w:numFmt w:val="decimal"/>
      <w:lvlText w:val="%3"/>
      <w:lvlJc w:val="right"/>
      <w:pPr>
        <w:tabs>
          <w:tab w:val="num" w:pos="0"/>
        </w:tabs>
        <w:ind w:left="1260" w:hanging="420"/>
      </w:pPr>
    </w:lvl>
    <w:lvl w:ilvl="3">
      <w:suff w:val="space"/>
      <w:start w:val="1"/>
      <w:numFmt w:val="decimal"/>
      <w:lvlText w:val="%4"/>
      <w:lvlJc w:val="left"/>
      <w:pPr>
        <w:tabs>
          <w:tab w:val="num" w:pos="0"/>
        </w:tabs>
        <w:ind w:left="1680" w:hanging="420"/>
      </w:pPr>
    </w:lvl>
    <w:lvl w:ilvl="4">
      <w:suff w:val="space"/>
      <w:start w:val="1"/>
      <w:numFmt w:val="decimal"/>
      <w:lvlText w:val="%5"/>
      <w:lvlJc w:val="left"/>
      <w:pPr>
        <w:tabs>
          <w:tab w:val="num" w:pos="0"/>
        </w:tabs>
        <w:ind w:left="2100" w:hanging="420"/>
      </w:pPr>
    </w:lvl>
    <w:lvl w:ilvl="5">
      <w:suff w:val="space"/>
      <w:start w:val="1"/>
      <w:numFmt w:val="decimal"/>
      <w:lvlText w:val="%6"/>
      <w:lvlJc w:val="right"/>
      <w:pPr>
        <w:tabs>
          <w:tab w:val="num" w:pos="0"/>
        </w:tabs>
        <w:ind w:left="2520" w:hanging="420"/>
      </w:pPr>
    </w:lvl>
    <w:lvl w:ilvl="6">
      <w:suff w:val="space"/>
      <w:start w:val="1"/>
      <w:numFmt w:val="decimal"/>
      <w:lvlText w:val="%7"/>
      <w:lvlJc w:val="left"/>
      <w:pPr>
        <w:tabs>
          <w:tab w:val="num" w:pos="0"/>
        </w:tabs>
        <w:ind w:left="2940" w:hanging="420"/>
      </w:pPr>
    </w:lvl>
    <w:lvl w:ilvl="7">
      <w:suff w:val="space"/>
      <w:start w:val="1"/>
      <w:numFmt w:val="decimal"/>
      <w:lvlText w:val="%8"/>
      <w:lvlJc w:val="left"/>
      <w:pPr>
        <w:tabs>
          <w:tab w:val="num" w:pos="0"/>
        </w:tabs>
        <w:ind w:left="3360" w:hanging="420"/>
      </w:pPr>
    </w:lvl>
    <w:lvl w:ilvl="8">
      <w:suff w:val="space"/>
      <w:start w:val="1"/>
      <w:numFmt w:val="decimal"/>
      <w:lvlText w:val="%9"/>
      <w:lvlJc w:val="right"/>
      <w:pPr>
        <w:tabs>
          <w:tab w:val="num" w:pos="0"/>
        </w:tabs>
        <w:ind w:left="3780" w:hanging="420"/>
      </w:pPr>
    </w:lvl>
  </w:abstractNum>
  <w:abstractNum w:abstractNumId="5">
    <w:lvl w:ilvl="0">
      <w:start w:val="7"/>
      <w:numFmt w:val="decimal"/>
      <w:suff w:val="space"/>
      <w:lvlText w:val="%1"/>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icrosoft Ya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Helvetica Neue" w:hAnsi="Calibri;Helvetica Neue" w:eastAsia="宋体;汉仪书宋二KW" w:cs="Times New Roman"/>
      <w:color w:val="auto"/>
      <w:kern w:val="2"/>
      <w:sz w:val="21"/>
      <w:szCs w:val="20"/>
      <w:lang w:val="en-US" w:eastAsia="zh-CN" w:bidi="ar-SA"/>
    </w:rPr>
  </w:style>
  <w:style w:type="paragraph" w:styleId="Heading3">
    <w:name w:val="Heading 3"/>
    <w:basedOn w:val="Normal"/>
    <w:next w:val="Normal"/>
    <w:qFormat/>
    <w:pPr>
      <w:keepNext w:val="true"/>
      <w:keepLines/>
      <w:numPr>
        <w:ilvl w:val="2"/>
        <w:numId w:val="1"/>
      </w:numPr>
      <w:spacing w:lineRule="auto" w:line="412" w:before="260" w:after="260"/>
      <w:outlineLvl w:val="2"/>
    </w:pPr>
    <w:rPr>
      <w:b/>
      <w:sz w:val="32"/>
    </w:rPr>
  </w:style>
  <w:style w:type="character" w:styleId="WW8Num1z0">
    <w:name w:val="WW8Num1z0"/>
    <w:qFormat/>
    <w:rPr/>
  </w:style>
  <w:style w:type="character" w:styleId="WW8Num3z0">
    <w:name w:val="WW8Num3z0"/>
    <w:qFormat/>
    <w:rPr/>
  </w:style>
  <w:style w:type="character" w:styleId="Style13">
    <w:name w:val="默认段落字体"/>
    <w:qFormat/>
    <w:rPr/>
  </w:style>
  <w:style w:type="paragraph" w:styleId="Heading">
    <w:name w:val="Heading"/>
    <w:basedOn w:val="Normal"/>
    <w:next w:val="BodyText"/>
    <w:qFormat/>
    <w:pPr>
      <w:keepNext w:val="true"/>
      <w:spacing w:before="240" w:after="120"/>
    </w:pPr>
    <w:rPr>
      <w:rFonts w:ascii="Liberation Sans" w:hAnsi="Liberation Sans" w:eastAsia="Microsoft YaHei" w:cs="Microsoft YaHe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icrosoft YaHei"/>
    </w:rPr>
  </w:style>
  <w:style w:type="paragraph" w:styleId="Caption">
    <w:name w:val="Caption"/>
    <w:basedOn w:val="Normal"/>
    <w:qFormat/>
    <w:pPr>
      <w:suppressLineNumbers/>
      <w:spacing w:before="120" w:after="120"/>
    </w:pPr>
    <w:rPr>
      <w:rFonts w:cs="Microsoft YaHei"/>
      <w:i/>
      <w:iCs/>
      <w:sz w:val="24"/>
      <w:szCs w:val="24"/>
    </w:rPr>
  </w:style>
  <w:style w:type="paragraph" w:styleId="Index">
    <w:name w:val="Index"/>
    <w:basedOn w:val="Normal"/>
    <w:qFormat/>
    <w:pPr>
      <w:suppressLineNumbers/>
    </w:pPr>
    <w:rPr>
      <w:rFonts w:cs="Microsoft YaHei"/>
    </w:rPr>
  </w:style>
  <w:style w:type="paragraph" w:styleId="Style14">
    <w:name w:val="日期"/>
    <w:basedOn w:val="Normal"/>
    <w:next w:val="Normal"/>
    <w:qFormat/>
    <w:pPr>
      <w:ind w:hanging="0" w:left="100" w:right="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1920</TotalTime>
  <Application>LibreOffice/7.6.7.2$Linux_X86_64 LibreOffice_project/dd47e4b30cb7dab30588d6c79c651f218165e3c5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2023-02-06T19:51:00Z</dcterms:created>
  <dc:creator>微软用户</dc:creator>
  <dc:description/>
  <dc:language>en-US</dc:language>
  <cp:lastModifiedBy>Zhuanz1</cp:lastModifiedBy>
  <cp:lastPrinted>2014-11-21T15:48:00Z</cp:lastPrinted>
  <dcterms:modified xsi:type="dcterms:W3CDTF">2025-11-13T01:20:16Z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E3CC83CF9DF9CB75505114691B6DC27B_43</vt:lpwstr>
  </property>
  <property fmtid="{D5CDD505-2E9C-101B-9397-08002B2CF9AE}" pid="3" name="KSOProductBuildVer">
    <vt:lpwstr>2052-12.1.23540.23540</vt:lpwstr>
  </property>
  <property fmtid="{D5CDD505-2E9C-101B-9397-08002B2CF9AE}" pid="4" name="commondata">
    <vt:lpwstr>commondata</vt:lpwstr>
  </property>
</Properties>
</file>