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69586B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宋体" w:hAnsi="宋体" w:eastAsia="宋体" w:cs="宋体"/>
          <w:sz w:val="52"/>
          <w:szCs w:val="72"/>
          <w:lang w:eastAsia="zh-CN"/>
        </w:rPr>
      </w:pPr>
    </w:p>
    <w:p w14:paraId="0A5E148B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宋体" w:hAnsi="宋体" w:eastAsia="宋体" w:cs="宋体"/>
          <w:sz w:val="52"/>
          <w:szCs w:val="72"/>
          <w:lang w:eastAsia="zh-CN"/>
        </w:rPr>
      </w:pPr>
    </w:p>
    <w:p w14:paraId="3A16477F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宋体" w:hAnsi="宋体" w:eastAsia="宋体" w:cs="宋体"/>
          <w:sz w:val="52"/>
          <w:szCs w:val="72"/>
          <w:lang w:eastAsia="zh-CN"/>
        </w:rPr>
      </w:pPr>
    </w:p>
    <w:p w14:paraId="558179C1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宋体" w:hAnsi="宋体" w:eastAsia="宋体" w:cs="宋体"/>
          <w:sz w:val="52"/>
          <w:szCs w:val="72"/>
          <w:lang w:eastAsia="zh-CN"/>
        </w:rPr>
      </w:pPr>
    </w:p>
    <w:tbl>
      <w:tblPr>
        <w:tblStyle w:val="6"/>
        <w:tblW w:w="654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6"/>
        <w:gridCol w:w="4223"/>
      </w:tblGrid>
      <w:tr w14:paraId="17857E89">
        <w:trPr>
          <w:trHeight w:val="0" w:hRule="atLeast"/>
          <w:jc w:val="center"/>
        </w:trPr>
        <w:tc>
          <w:tcPr>
            <w:tcW w:w="2326" w:type="dxa"/>
            <w:tcBorders>
              <w:tl2br w:val="nil"/>
              <w:tr2bl w:val="nil"/>
            </w:tcBorders>
            <w:vAlign w:val="top"/>
          </w:tcPr>
          <w:p w14:paraId="4AE24A0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40"/>
                <w:szCs w:val="4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40"/>
                <w:szCs w:val="40"/>
                <w:lang w:eastAsia="zh-CN"/>
              </w:rPr>
              <w:t>产品名称：</w:t>
            </w:r>
          </w:p>
        </w:tc>
        <w:tc>
          <w:tcPr>
            <w:tcW w:w="4223" w:type="dxa"/>
            <w:tcBorders>
              <w:bottom w:val="single" w:color="auto" w:sz="4" w:space="0"/>
            </w:tcBorders>
            <w:vAlign w:val="top"/>
          </w:tcPr>
          <w:p w14:paraId="04F8491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40"/>
                <w:szCs w:val="4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40"/>
                <w:szCs w:val="40"/>
                <w:u w:val="none"/>
                <w:lang w:val="en-US" w:eastAsia="zh-CN"/>
              </w:rPr>
              <w:t>GPS定位终端</w:t>
            </w:r>
          </w:p>
        </w:tc>
      </w:tr>
      <w:tr w14:paraId="4E516964">
        <w:trPr>
          <w:trHeight w:val="0" w:hRule="atLeast"/>
          <w:jc w:val="center"/>
        </w:trPr>
        <w:tc>
          <w:tcPr>
            <w:tcW w:w="2326" w:type="dxa"/>
            <w:tcBorders>
              <w:tl2br w:val="nil"/>
              <w:tr2bl w:val="nil"/>
            </w:tcBorders>
            <w:vAlign w:val="top"/>
          </w:tcPr>
          <w:p w14:paraId="6F30A57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40"/>
                <w:szCs w:val="4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40"/>
                <w:szCs w:val="40"/>
                <w:lang w:eastAsia="zh-CN"/>
              </w:rPr>
              <w:t>产品型号：</w:t>
            </w:r>
          </w:p>
        </w:tc>
        <w:tc>
          <w:tcPr>
            <w:tcW w:w="422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B6D183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40"/>
                <w:szCs w:val="40"/>
                <w:vertAlign w:val="baseline"/>
                <w:lang w:val="en-US" w:eastAsia="zh-CN"/>
              </w:rPr>
              <w:t>C003F</w:t>
            </w:r>
          </w:p>
        </w:tc>
      </w:tr>
      <w:tr w14:paraId="593E8EFA">
        <w:trPr>
          <w:trHeight w:val="0" w:hRule="atLeast"/>
          <w:jc w:val="center"/>
        </w:trPr>
        <w:tc>
          <w:tcPr>
            <w:tcW w:w="2326" w:type="dxa"/>
            <w:tcBorders>
              <w:tl2br w:val="nil"/>
              <w:tr2bl w:val="nil"/>
            </w:tcBorders>
            <w:vAlign w:val="top"/>
          </w:tcPr>
          <w:p w14:paraId="11F2411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40"/>
                <w:szCs w:val="4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40"/>
                <w:szCs w:val="40"/>
                <w:lang w:eastAsia="zh-CN"/>
              </w:rPr>
              <w:t>文件版本：</w:t>
            </w:r>
          </w:p>
        </w:tc>
        <w:tc>
          <w:tcPr>
            <w:tcW w:w="422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3EDF8F4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40"/>
                <w:szCs w:val="40"/>
                <w:vertAlign w:val="baseline"/>
                <w:lang w:val="en-US" w:eastAsia="zh-CN"/>
              </w:rPr>
              <w:t>V1.0</w:t>
            </w:r>
          </w:p>
        </w:tc>
      </w:tr>
      <w:tr w14:paraId="69C83AC3">
        <w:trPr>
          <w:trHeight w:val="0" w:hRule="atLeast"/>
          <w:jc w:val="center"/>
        </w:trPr>
        <w:tc>
          <w:tcPr>
            <w:tcW w:w="2326" w:type="dxa"/>
            <w:tcBorders>
              <w:tl2br w:val="nil"/>
              <w:tr2bl w:val="nil"/>
            </w:tcBorders>
            <w:vAlign w:val="top"/>
          </w:tcPr>
          <w:p w14:paraId="713E4B9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40"/>
                <w:szCs w:val="4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40"/>
                <w:szCs w:val="40"/>
                <w:lang w:eastAsia="zh-CN"/>
              </w:rPr>
              <w:t>版本日期：</w:t>
            </w:r>
          </w:p>
        </w:tc>
        <w:tc>
          <w:tcPr>
            <w:tcW w:w="422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76B0356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40"/>
                <w:szCs w:val="40"/>
                <w:vertAlign w:val="baseline"/>
                <w:lang w:val="en-US" w:eastAsia="zh-CN"/>
              </w:rPr>
              <w:t>2025.08.17</w:t>
            </w:r>
          </w:p>
        </w:tc>
      </w:tr>
    </w:tbl>
    <w:p w14:paraId="35E76E33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sz w:val="48"/>
          <w:szCs w:val="56"/>
          <w:u w:val="single"/>
          <w:lang w:val="en-US" w:eastAsia="zh-CN"/>
        </w:rPr>
      </w:pPr>
    </w:p>
    <w:p w14:paraId="7BC09154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sz w:val="48"/>
          <w:szCs w:val="56"/>
          <w:u w:val="single"/>
          <w:lang w:val="en-US" w:eastAsia="zh-CN"/>
        </w:rPr>
      </w:pPr>
    </w:p>
    <w:p w14:paraId="50924049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sz w:val="48"/>
          <w:szCs w:val="56"/>
          <w:u w:val="single"/>
          <w:lang w:val="en-US" w:eastAsia="zh-CN"/>
        </w:rPr>
      </w:pPr>
    </w:p>
    <w:p w14:paraId="76C148D9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sz w:val="48"/>
          <w:szCs w:val="56"/>
          <w:u w:val="single"/>
          <w:lang w:val="en-US" w:eastAsia="zh-CN"/>
        </w:rPr>
      </w:pPr>
      <w:bookmarkStart w:id="34" w:name="_GoBack"/>
      <w:bookmarkEnd w:id="34"/>
    </w:p>
    <w:tbl>
      <w:tblPr>
        <w:tblStyle w:val="6"/>
        <w:tblW w:w="8531" w:type="dxa"/>
        <w:jc w:val="center"/>
        <w:tblBorders>
          <w:top w:val="single" w:color="00B0F0" w:sz="4" w:space="0"/>
          <w:left w:val="single" w:color="00B0F0" w:sz="4" w:space="0"/>
          <w:bottom w:val="single" w:color="00B0F0" w:sz="4" w:space="0"/>
          <w:right w:val="single" w:color="00B0F0" w:sz="4" w:space="0"/>
          <w:insideH w:val="single" w:color="00B0F0" w:sz="4" w:space="0"/>
          <w:insideV w:val="single" w:color="00B0F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3153"/>
        <w:gridCol w:w="1361"/>
        <w:gridCol w:w="2506"/>
      </w:tblGrid>
      <w:tr w14:paraId="05DCBFC0">
        <w:trPr>
          <w:trHeight w:val="414" w:hRule="atLeast"/>
          <w:jc w:val="center"/>
        </w:trPr>
        <w:tc>
          <w:tcPr>
            <w:tcW w:w="1511" w:type="dxa"/>
            <w:tcBorders>
              <w:tl2br w:val="nil"/>
              <w:tr2bl w:val="nil"/>
            </w:tcBorders>
            <w:shd w:val="clear" w:color="auto" w:fill="00B0F0"/>
            <w:vAlign w:val="center"/>
          </w:tcPr>
          <w:p w14:paraId="41B3778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:lang w:eastAsia="zh-CN"/>
                <w14:textFill>
                  <w14:solidFill>
                    <w14:schemeClr w14:val="bg1"/>
                  </w14:solidFill>
                </w14:textFill>
              </w:rPr>
              <w:t>版本</w:t>
            </w:r>
          </w:p>
        </w:tc>
        <w:tc>
          <w:tcPr>
            <w:tcW w:w="3153" w:type="dxa"/>
            <w:tcBorders>
              <w:tl2br w:val="nil"/>
              <w:tr2bl w:val="nil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1217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:lang w:eastAsia="zh-CN"/>
                <w14:textFill>
                  <w14:solidFill>
                    <w14:schemeClr w14:val="bg1"/>
                  </w14:solidFill>
                </w14:textFill>
              </w:rPr>
              <w:t>更新内容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shd w:val="clear" w:color="auto" w:fill="00B0F0"/>
            <w:vAlign w:val="center"/>
          </w:tcPr>
          <w:p w14:paraId="494AD4E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:lang w:eastAsia="zh-CN"/>
                <w14:textFill>
                  <w14:solidFill>
                    <w14:schemeClr w14:val="bg1"/>
                  </w14:solidFill>
                </w14:textFill>
              </w:rPr>
              <w:t>修订人</w:t>
            </w:r>
          </w:p>
        </w:tc>
        <w:tc>
          <w:tcPr>
            <w:tcW w:w="2506" w:type="dxa"/>
            <w:tcBorders>
              <w:tl2br w:val="nil"/>
              <w:tr2bl w:val="nil"/>
            </w:tcBorders>
            <w:shd w:val="clear" w:color="auto" w:fill="00B0F0"/>
            <w:vAlign w:val="center"/>
          </w:tcPr>
          <w:p w14:paraId="5DF726C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:lang w:eastAsia="zh-CN"/>
                <w14:textFill>
                  <w14:solidFill>
                    <w14:schemeClr w14:val="bg1"/>
                  </w14:solidFill>
                </w14:textFill>
              </w:rPr>
              <w:t>修订时间</w:t>
            </w:r>
          </w:p>
        </w:tc>
      </w:tr>
      <w:tr w14:paraId="39CB1C7D">
        <w:trPr>
          <w:trHeight w:val="579" w:hRule="exact"/>
          <w:jc w:val="center"/>
        </w:trPr>
        <w:tc>
          <w:tcPr>
            <w:tcW w:w="1511" w:type="dxa"/>
            <w:tcBorders>
              <w:tl2br w:val="nil"/>
              <w:tr2bl w:val="nil"/>
            </w:tcBorders>
            <w:vAlign w:val="center"/>
          </w:tcPr>
          <w:p w14:paraId="2FCE8A0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V1.0</w:t>
            </w:r>
          </w:p>
        </w:tc>
        <w:tc>
          <w:tcPr>
            <w:tcW w:w="3153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8649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功能说明、规格参数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0BCBD20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程鑫</w:t>
            </w: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 w14:paraId="3635559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2025.08.17</w:t>
            </w:r>
          </w:p>
        </w:tc>
      </w:tr>
      <w:tr w14:paraId="357470F2">
        <w:trPr>
          <w:trHeight w:val="602" w:hRule="exact"/>
          <w:jc w:val="center"/>
        </w:trPr>
        <w:tc>
          <w:tcPr>
            <w:tcW w:w="1511" w:type="dxa"/>
            <w:tcBorders>
              <w:tl2br w:val="nil"/>
              <w:tr2bl w:val="nil"/>
            </w:tcBorders>
            <w:vAlign w:val="center"/>
          </w:tcPr>
          <w:p w14:paraId="5C863D7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153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AC99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552ECA4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 w14:paraId="7A7217F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33C7C4F4">
        <w:trPr>
          <w:trHeight w:val="602" w:hRule="exact"/>
          <w:jc w:val="center"/>
        </w:trPr>
        <w:tc>
          <w:tcPr>
            <w:tcW w:w="1511" w:type="dxa"/>
            <w:tcBorders>
              <w:tl2br w:val="nil"/>
              <w:tr2bl w:val="nil"/>
            </w:tcBorders>
            <w:vAlign w:val="center"/>
          </w:tcPr>
          <w:p w14:paraId="0D0BEE5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153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F411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4FE594C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 w14:paraId="41BDC4C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565603D5">
        <w:trPr>
          <w:trHeight w:val="602" w:hRule="exact"/>
          <w:jc w:val="center"/>
        </w:trPr>
        <w:tc>
          <w:tcPr>
            <w:tcW w:w="1511" w:type="dxa"/>
            <w:tcBorders>
              <w:tl2br w:val="nil"/>
              <w:tr2bl w:val="nil"/>
            </w:tcBorders>
            <w:vAlign w:val="center"/>
          </w:tcPr>
          <w:p w14:paraId="5D00FFC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153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8760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2500771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 w14:paraId="62653A7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6787FFD5">
        <w:trPr>
          <w:trHeight w:val="602" w:hRule="exact"/>
          <w:jc w:val="center"/>
        </w:trPr>
        <w:tc>
          <w:tcPr>
            <w:tcW w:w="1511" w:type="dxa"/>
            <w:tcBorders>
              <w:tl2br w:val="nil"/>
              <w:tr2bl w:val="nil"/>
            </w:tcBorders>
            <w:vAlign w:val="center"/>
          </w:tcPr>
          <w:p w14:paraId="07C0832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3153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931C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3695B96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 w14:paraId="3DD6430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4A524A16">
        <w:trPr>
          <w:trHeight w:val="602" w:hRule="exact"/>
          <w:jc w:val="center"/>
        </w:trPr>
        <w:tc>
          <w:tcPr>
            <w:tcW w:w="1511" w:type="dxa"/>
            <w:tcBorders>
              <w:tl2br w:val="nil"/>
              <w:tr2bl w:val="nil"/>
            </w:tcBorders>
            <w:vAlign w:val="center"/>
          </w:tcPr>
          <w:p w14:paraId="1E4C9AB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3153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E172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313993A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 w14:paraId="7B9806E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</w:tbl>
    <w:p w14:paraId="7388E80C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sz w:val="52"/>
          <w:szCs w:val="72"/>
          <w:u w:val="none"/>
          <w:vertAlign w:val="baseline"/>
          <w:lang w:val="en-US" w:eastAsia="zh-CN"/>
        </w:rPr>
      </w:pPr>
    </w:p>
    <w:sdt>
      <w:sdtPr>
        <w:rPr>
          <w:rFonts w:hint="eastAsia" w:ascii="宋体" w:hAnsi="宋体" w:eastAsia="宋体" w:cs="宋体"/>
          <w:kern w:val="2"/>
          <w:sz w:val="52"/>
          <w:szCs w:val="52"/>
          <w:lang w:val="en-US" w:eastAsia="zh-CN" w:bidi="ar-SA"/>
        </w:rPr>
        <w:id w:val="147478326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kern w:val="2"/>
          <w:sz w:val="20"/>
          <w:szCs w:val="20"/>
          <w:lang w:val="en-US" w:eastAsia="zh-CN" w:bidi="ar-SA"/>
        </w:rPr>
      </w:sdtEndPr>
      <w:sdtContent>
        <w:p w14:paraId="086C2AEE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textAlignment w:val="auto"/>
            <w:rPr>
              <w:rFonts w:hint="eastAsia" w:ascii="宋体" w:hAnsi="宋体" w:eastAsia="宋体" w:cs="宋体"/>
              <w:sz w:val="52"/>
              <w:szCs w:val="52"/>
            </w:rPr>
          </w:pPr>
          <w:bookmarkStart w:id="0" w:name="_Toc25506_WPSOffice_Type3"/>
          <w:r>
            <w:rPr>
              <w:rFonts w:hint="eastAsia" w:ascii="宋体" w:hAnsi="宋体" w:eastAsia="宋体" w:cs="宋体"/>
              <w:sz w:val="52"/>
              <w:szCs w:val="52"/>
            </w:rPr>
            <w:t>目录</w:t>
          </w:r>
        </w:p>
        <w:p w14:paraId="3F4238FC">
          <w:pPr>
            <w:pStyle w:val="8"/>
            <w:keepNext w:val="0"/>
            <w:keepLines w:val="0"/>
            <w:pageBreakBefore w:val="0"/>
            <w:tabs>
              <w:tab w:val="right" w:leader="dot" w:pos="10772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textAlignment w:val="auto"/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_Toc8116_WPSOffice_Level1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sdt>
            <w:sdtPr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  <w:id w:val="147474076"/>
              <w:placeholder>
                <w:docPart w:val="{35149b6a-8961-4ca2-af1f-baf2148d1c86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="宋体" w:hAnsi="宋体" w:eastAsia="宋体" w:cs="宋体"/>
                  <w:sz w:val="40"/>
                  <w:szCs w:val="40"/>
                </w:rPr>
                <w:t>1. 产品基本介绍</w:t>
              </w:r>
            </w:sdtContent>
          </w:sdt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bookmarkStart w:id="1" w:name="_Toc8116_WPSOffice_Level1Page"/>
          <w:r>
            <w:rPr>
              <w:rFonts w:hint="eastAsia" w:ascii="宋体" w:hAnsi="宋体" w:eastAsia="宋体" w:cs="宋体"/>
              <w:sz w:val="28"/>
              <w:szCs w:val="28"/>
            </w:rPr>
            <w:t>3</w:t>
          </w:r>
          <w:bookmarkEnd w:id="1"/>
          <w:r>
            <w:rPr>
              <w:rFonts w:hint="eastAsia" w:ascii="宋体" w:hAnsi="宋体" w:eastAsia="宋体" w:cs="宋体"/>
            </w:rPr>
            <w:fldChar w:fldCharType="end"/>
          </w:r>
        </w:p>
        <w:p w14:paraId="49DB7F56">
          <w:pPr>
            <w:pStyle w:val="9"/>
            <w:keepNext w:val="0"/>
            <w:keepLines w:val="0"/>
            <w:pageBreakBefore w:val="0"/>
            <w:tabs>
              <w:tab w:val="right" w:leader="dot" w:pos="10772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textAlignment w:val="auto"/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_Toc25506_WPSOffice_Level2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sdt>
            <w:sdtP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id w:val="147461566"/>
              <w:placeholder>
                <w:docPart w:val="{802cd986-d9b0-48db-bd2e-2786efacc3b4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="宋体" w:hAnsi="宋体" w:eastAsia="宋体" w:cs="宋体"/>
                  <w:sz w:val="28"/>
                  <w:szCs w:val="28"/>
                </w:rPr>
                <w:t>1.1产品简介</w:t>
              </w:r>
            </w:sdtContent>
          </w:sdt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bookmarkStart w:id="2" w:name="_Toc25506_WPSOffice_Level2Page"/>
          <w:r>
            <w:rPr>
              <w:rFonts w:hint="eastAsia" w:ascii="宋体" w:hAnsi="宋体" w:eastAsia="宋体" w:cs="宋体"/>
              <w:sz w:val="28"/>
              <w:szCs w:val="28"/>
            </w:rPr>
            <w:t>3</w:t>
          </w:r>
          <w:bookmarkEnd w:id="2"/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03015D8D">
          <w:pPr>
            <w:pStyle w:val="9"/>
            <w:keepNext w:val="0"/>
            <w:keepLines w:val="0"/>
            <w:pageBreakBefore w:val="0"/>
            <w:tabs>
              <w:tab w:val="right" w:leader="dot" w:pos="10772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textAlignment w:val="auto"/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_Toc23681_WPSOffice_Level2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sdt>
            <w:sdtP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id w:val="147459752"/>
              <w:placeholder>
                <w:docPart w:val="{3bc5311b-5202-418d-bc01-95edf7885c66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="宋体" w:hAnsi="宋体" w:eastAsia="宋体" w:cs="宋体"/>
                  <w:sz w:val="28"/>
                  <w:szCs w:val="28"/>
                </w:rPr>
                <w:t>1.2应用领域</w:t>
              </w:r>
            </w:sdtContent>
          </w:sdt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bookmarkStart w:id="3" w:name="_Toc23681_WPSOffice_Level2Page"/>
          <w:r>
            <w:rPr>
              <w:rFonts w:hint="eastAsia" w:ascii="宋体" w:hAnsi="宋体" w:eastAsia="宋体" w:cs="宋体"/>
              <w:sz w:val="28"/>
              <w:szCs w:val="28"/>
            </w:rPr>
            <w:t>3</w:t>
          </w:r>
          <w:bookmarkEnd w:id="3"/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5B64081D">
          <w:pPr>
            <w:pStyle w:val="9"/>
            <w:keepNext w:val="0"/>
            <w:keepLines w:val="0"/>
            <w:pageBreakBefore w:val="0"/>
            <w:tabs>
              <w:tab w:val="right" w:leader="dot" w:pos="10772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textAlignment w:val="auto"/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_Toc12861_WPSOffice_Level2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sdt>
            <w:sdtP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id w:val="147459593"/>
              <w:placeholder>
                <w:docPart w:val="{c3767b15-0968-4f1e-97d8-4aca3c8cd0a7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="宋体" w:hAnsi="宋体" w:eastAsia="宋体" w:cs="宋体"/>
                  <w:sz w:val="28"/>
                  <w:szCs w:val="28"/>
                </w:rPr>
                <w:t>1.3产品图片</w:t>
              </w:r>
            </w:sdtContent>
          </w:sdt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bookmarkStart w:id="4" w:name="_Toc12861_WPSOffice_Level2Page"/>
          <w:r>
            <w:rPr>
              <w:rFonts w:hint="eastAsia" w:ascii="宋体" w:hAnsi="宋体" w:eastAsia="宋体" w:cs="宋体"/>
              <w:sz w:val="28"/>
              <w:szCs w:val="28"/>
            </w:rPr>
            <w:t>3</w:t>
          </w:r>
          <w:bookmarkEnd w:id="4"/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6B00F0F4">
          <w:pPr>
            <w:pStyle w:val="9"/>
            <w:keepNext w:val="0"/>
            <w:keepLines w:val="0"/>
            <w:pageBreakBefore w:val="0"/>
            <w:tabs>
              <w:tab w:val="right" w:leader="dot" w:pos="10772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textAlignment w:val="auto"/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_Toc7792_WPSOffice_Level2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sdt>
            <w:sdtP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id w:val="147473499"/>
              <w:placeholder>
                <w:docPart w:val="{a5b4189a-142e-45e3-bf3c-1c403d9d71af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="宋体" w:hAnsi="宋体" w:eastAsia="宋体" w:cs="宋体"/>
                  <w:sz w:val="28"/>
                  <w:szCs w:val="28"/>
                </w:rPr>
                <w:t>1.4产品使用介绍</w:t>
              </w:r>
            </w:sdtContent>
          </w:sdt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bookmarkStart w:id="5" w:name="_Toc7792_WPSOffice_Level2Page"/>
          <w:r>
            <w:rPr>
              <w:rFonts w:hint="eastAsia" w:ascii="宋体" w:hAnsi="宋体" w:eastAsia="宋体" w:cs="宋体"/>
              <w:sz w:val="28"/>
              <w:szCs w:val="28"/>
            </w:rPr>
            <w:t>4</w:t>
          </w:r>
          <w:bookmarkEnd w:id="5"/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538ADBE1">
          <w:pPr>
            <w:pStyle w:val="10"/>
            <w:keepNext w:val="0"/>
            <w:keepLines w:val="0"/>
            <w:pageBreakBefore w:val="0"/>
            <w:tabs>
              <w:tab w:val="right" w:leader="dot" w:pos="10772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textAlignment w:val="auto"/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_Toc25506_WPSOffice_Level3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sdt>
            <w:sdtP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id w:val="147483542"/>
              <w:placeholder>
                <w:docPart w:val="{addc29c6-c7e4-42e5-96a5-f665841145ef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="宋体" w:hAnsi="宋体" w:eastAsia="宋体" w:cs="宋体"/>
                  <w:sz w:val="28"/>
                  <w:szCs w:val="28"/>
                </w:rPr>
                <w:t>1.4.1 SIM卡安装方式</w:t>
              </w:r>
            </w:sdtContent>
          </w:sdt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bookmarkStart w:id="6" w:name="_Toc25506_WPSOffice_Level3Page"/>
          <w:r>
            <w:rPr>
              <w:rFonts w:hint="eastAsia" w:ascii="宋体" w:hAnsi="宋体" w:eastAsia="宋体" w:cs="宋体"/>
              <w:sz w:val="28"/>
              <w:szCs w:val="28"/>
            </w:rPr>
            <w:t>4</w:t>
          </w:r>
          <w:bookmarkEnd w:id="6"/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68D82F6D">
          <w:pPr>
            <w:pStyle w:val="10"/>
            <w:keepNext w:val="0"/>
            <w:keepLines w:val="0"/>
            <w:pageBreakBefore w:val="0"/>
            <w:tabs>
              <w:tab w:val="right" w:leader="dot" w:pos="10772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textAlignment w:val="auto"/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_Toc23681_WPSOffice_Level3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sdt>
            <w:sdtP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id w:val="147464353"/>
              <w:placeholder>
                <w:docPart w:val="{d45d7242-62fa-4441-851c-69f073f123d5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="宋体" w:hAnsi="宋体" w:eastAsia="宋体" w:cs="宋体"/>
                  <w:sz w:val="28"/>
                  <w:szCs w:val="28"/>
                </w:rPr>
                <w:t>1.4.2 指示灯说明</w:t>
              </w:r>
            </w:sdtContent>
          </w:sdt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bookmarkStart w:id="7" w:name="_Toc23681_WPSOffice_Level3Page"/>
          <w:r>
            <w:rPr>
              <w:rFonts w:hint="eastAsia" w:ascii="宋体" w:hAnsi="宋体" w:eastAsia="宋体" w:cs="宋体"/>
              <w:sz w:val="28"/>
              <w:szCs w:val="28"/>
            </w:rPr>
            <w:t>4</w:t>
          </w:r>
          <w:bookmarkEnd w:id="7"/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027B2E06">
          <w:pPr>
            <w:pStyle w:val="10"/>
            <w:keepNext w:val="0"/>
            <w:keepLines w:val="0"/>
            <w:pageBreakBefore w:val="0"/>
            <w:tabs>
              <w:tab w:val="right" w:leader="dot" w:pos="10772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textAlignment w:val="auto"/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_Toc12861_WPSOffice_Level3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sdt>
            <w:sdtP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id w:val="147465570"/>
              <w:placeholder>
                <w:docPart w:val="{5988cc93-d78c-429b-b9ab-aa1661ea9b45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="宋体" w:hAnsi="宋体" w:eastAsia="宋体" w:cs="宋体"/>
                  <w:sz w:val="28"/>
                  <w:szCs w:val="28"/>
                </w:rPr>
                <w:t>1.4.3 工作逻辑</w:t>
              </w:r>
            </w:sdtContent>
          </w:sdt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bookmarkStart w:id="8" w:name="_Toc12861_WPSOffice_Level3Page"/>
          <w:r>
            <w:rPr>
              <w:rFonts w:hint="eastAsia" w:ascii="宋体" w:hAnsi="宋体" w:eastAsia="宋体" w:cs="宋体"/>
              <w:sz w:val="28"/>
              <w:szCs w:val="28"/>
            </w:rPr>
            <w:t>4</w:t>
          </w:r>
          <w:bookmarkEnd w:id="8"/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65A97E4D">
          <w:pPr>
            <w:pStyle w:val="8"/>
            <w:keepNext w:val="0"/>
            <w:keepLines w:val="0"/>
            <w:pageBreakBefore w:val="0"/>
            <w:tabs>
              <w:tab w:val="right" w:leader="dot" w:pos="10772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textAlignment w:val="auto"/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_Toc25506_WPSOffice_Level1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sdt>
            <w:sdtPr>
              <w:rPr>
                <w:rFonts w:hint="eastAsia" w:ascii="宋体" w:hAnsi="宋体" w:eastAsia="宋体" w:cs="宋体"/>
                <w:kern w:val="2"/>
                <w:sz w:val="40"/>
                <w:szCs w:val="40"/>
                <w:lang w:val="en-US" w:eastAsia="zh-CN" w:bidi="ar-SA"/>
              </w:rPr>
              <w:id w:val="147455814"/>
              <w:placeholder>
                <w:docPart w:val="{01f1ea58-9c15-4ab4-859f-eef7533af26c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="宋体" w:hAnsi="宋体" w:eastAsia="宋体" w:cs="宋体"/>
                  <w:sz w:val="40"/>
                  <w:szCs w:val="40"/>
                </w:rPr>
                <w:t>2. 功能特点</w:t>
              </w:r>
            </w:sdtContent>
          </w:sdt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bookmarkStart w:id="9" w:name="_Toc25506_WPSOffice_Level1Page"/>
          <w:r>
            <w:rPr>
              <w:rFonts w:hint="eastAsia" w:ascii="宋体" w:hAnsi="宋体" w:eastAsia="宋体" w:cs="宋体"/>
              <w:sz w:val="28"/>
              <w:szCs w:val="28"/>
            </w:rPr>
            <w:t>5</w:t>
          </w:r>
          <w:bookmarkEnd w:id="9"/>
          <w:r>
            <w:rPr>
              <w:rFonts w:hint="eastAsia" w:ascii="宋体" w:hAnsi="宋体" w:eastAsia="宋体" w:cs="宋体"/>
            </w:rPr>
            <w:fldChar w:fldCharType="end"/>
          </w:r>
        </w:p>
        <w:p w14:paraId="5F908032">
          <w:pPr>
            <w:pStyle w:val="8"/>
            <w:keepNext w:val="0"/>
            <w:keepLines w:val="0"/>
            <w:pageBreakBefore w:val="0"/>
            <w:tabs>
              <w:tab w:val="right" w:leader="dot" w:pos="10772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textAlignment w:val="auto"/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_Toc23681_WPSOffice_Level1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sdt>
            <w:sdtPr>
              <w:rPr>
                <w:rFonts w:hint="eastAsia" w:ascii="宋体" w:hAnsi="宋体" w:eastAsia="宋体" w:cs="宋体"/>
                <w:kern w:val="2"/>
                <w:sz w:val="40"/>
                <w:szCs w:val="40"/>
                <w:lang w:val="en-US" w:eastAsia="zh-CN" w:bidi="ar-SA"/>
              </w:rPr>
              <w:id w:val="147455412"/>
              <w:placeholder>
                <w:docPart w:val="{59dc4c53-3bd2-4a9c-985f-2ec99a081382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="宋体" w:hAnsi="宋体" w:eastAsia="宋体" w:cs="宋体"/>
                  <w:sz w:val="40"/>
                  <w:szCs w:val="40"/>
                </w:rPr>
                <w:t>3. 产品参数</w:t>
              </w:r>
            </w:sdtContent>
          </w:sdt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bookmarkStart w:id="10" w:name="_Toc23681_WPSOffice_Level1Page"/>
          <w:r>
            <w:rPr>
              <w:rFonts w:hint="eastAsia" w:ascii="宋体" w:hAnsi="宋体" w:eastAsia="宋体" w:cs="宋体"/>
              <w:sz w:val="28"/>
              <w:szCs w:val="28"/>
            </w:rPr>
            <w:t>6</w:t>
          </w:r>
          <w:bookmarkEnd w:id="10"/>
          <w:r>
            <w:rPr>
              <w:rFonts w:hint="eastAsia" w:ascii="宋体" w:hAnsi="宋体" w:eastAsia="宋体" w:cs="宋体"/>
            </w:rPr>
            <w:fldChar w:fldCharType="end"/>
          </w:r>
        </w:p>
        <w:p w14:paraId="089AB739">
          <w:pPr>
            <w:pStyle w:val="9"/>
            <w:keepNext w:val="0"/>
            <w:keepLines w:val="0"/>
            <w:pageBreakBefore w:val="0"/>
            <w:tabs>
              <w:tab w:val="right" w:leader="dot" w:pos="10772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textAlignment w:val="auto"/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_Toc18006_WPSOffice_Level2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sdt>
            <w:sdtP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id w:val="147476592"/>
              <w:placeholder>
                <w:docPart w:val="{401294a3-624c-4b6e-b092-98dbf620680b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="宋体" w:hAnsi="宋体" w:eastAsia="宋体" w:cs="宋体"/>
                  <w:sz w:val="28"/>
                  <w:szCs w:val="28"/>
                </w:rPr>
                <w:t>硬件规格参数</w:t>
              </w:r>
            </w:sdtContent>
          </w:sdt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bookmarkStart w:id="11" w:name="_Toc18006_WPSOffice_Level2Page"/>
          <w:r>
            <w:rPr>
              <w:rFonts w:hint="eastAsia" w:ascii="宋体" w:hAnsi="宋体" w:eastAsia="宋体" w:cs="宋体"/>
              <w:sz w:val="28"/>
              <w:szCs w:val="28"/>
            </w:rPr>
            <w:t>6</w:t>
          </w:r>
          <w:bookmarkEnd w:id="11"/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bookmarkEnd w:id="0"/>
        <w:p w14:paraId="2BA4D5D8">
          <w:pPr>
            <w:pStyle w:val="9"/>
            <w:keepNext w:val="0"/>
            <w:keepLines w:val="0"/>
            <w:pageBreakBefore w:val="0"/>
            <w:tabs>
              <w:tab w:val="right" w:leader="dot" w:pos="10772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textAlignment w:val="auto"/>
            <w:rPr>
              <w:rFonts w:hint="eastAsia" w:ascii="宋体" w:hAnsi="宋体" w:eastAsia="宋体" w:cs="宋体"/>
            </w:rPr>
          </w:pPr>
        </w:p>
      </w:sdtContent>
    </w:sdt>
    <w:p w14:paraId="6DE40BCC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</w:rPr>
      </w:pPr>
    </w:p>
    <w:tbl>
      <w:tblPr>
        <w:tblStyle w:val="6"/>
        <w:tblpPr w:leftFromText="180" w:rightFromText="180" w:vertAnchor="text" w:tblpX="11447" w:tblpY="-5252"/>
        <w:tblOverlap w:val="never"/>
        <w:tblW w:w="324" w:type="dxa"/>
        <w:tblInd w:w="0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 w14:paraId="40C252CB">
        <w:trPr>
          <w:trHeight w:val="30" w:hRule="atLeast"/>
        </w:trPr>
        <w:tc>
          <w:tcPr>
            <w:tcW w:w="324" w:type="dxa"/>
          </w:tcPr>
          <w:p w14:paraId="1DBE7EA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4"/>
                <w:u w:val="single"/>
                <w:vertAlign w:val="baseline"/>
                <w:lang w:val="en-US" w:eastAsia="zh-CN"/>
              </w:rPr>
            </w:pPr>
          </w:p>
        </w:tc>
      </w:tr>
    </w:tbl>
    <w:p w14:paraId="6901996F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color w:val="auto"/>
          <w:sz w:val="21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4"/>
          <w:u w:val="single"/>
          <w:lang w:val="en-US" w:eastAsia="zh-CN"/>
        </w:rPr>
        <w:br w:type="page"/>
      </w:r>
    </w:p>
    <w:p w14:paraId="3E459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color w:val="auto"/>
          <w:sz w:val="21"/>
          <w:szCs w:val="24"/>
          <w:u w:val="single"/>
          <w:lang w:val="en-US" w:eastAsia="zh-CN"/>
        </w:rPr>
      </w:pPr>
    </w:p>
    <w:p w14:paraId="50263B34"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adjustRightInd w:val="0"/>
        <w:snapToGrid w:val="0"/>
        <w:spacing w:line="240" w:lineRule="auto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sz w:val="40"/>
          <w:szCs w:val="48"/>
          <w:u w:val="none"/>
          <w:lang w:val="en-US" w:eastAsia="zh-CN"/>
        </w:rPr>
      </w:pPr>
      <w:bookmarkStart w:id="12" w:name="_Toc9008_WPSOffice_Level1"/>
      <w:bookmarkStart w:id="13" w:name="_Toc8116_WPSOffice_Level1"/>
      <w:r>
        <w:rPr>
          <w:rFonts w:hint="eastAsia" w:ascii="宋体" w:hAnsi="宋体" w:eastAsia="宋体" w:cs="宋体"/>
          <w:b/>
          <w:bCs/>
          <w:sz w:val="40"/>
          <w:szCs w:val="48"/>
          <w:u w:val="none"/>
          <w:lang w:val="en-US" w:eastAsia="zh-CN"/>
        </w:rPr>
        <w:t>产品基本介绍</w:t>
      </w:r>
      <w:bookmarkEnd w:id="12"/>
      <w:bookmarkEnd w:id="13"/>
    </w:p>
    <w:p w14:paraId="3E10C3A6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24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40"/>
          <w:szCs w:val="48"/>
          <w:u w:val="single"/>
          <w:lang w:val="en-US" w:eastAsia="zh-CN"/>
        </w:rPr>
      </w:pPr>
      <w:bookmarkStart w:id="14" w:name="_Toc18216_WPSOffice_Level2"/>
      <w:bookmarkStart w:id="15" w:name="_Toc25506_WPSOffice_Level2"/>
      <w:r>
        <w:rPr>
          <w:rFonts w:hint="eastAsia" w:ascii="宋体" w:hAnsi="宋体" w:eastAsia="宋体" w:cs="宋体"/>
          <w:b/>
          <w:bCs/>
          <w:sz w:val="32"/>
          <w:szCs w:val="40"/>
          <w:u w:val="none"/>
          <w:lang w:val="en-US" w:eastAsia="zh-CN"/>
        </w:rPr>
        <w:t>1.1产品简介</w:t>
      </w:r>
      <w:bookmarkEnd w:id="14"/>
      <w:bookmarkEnd w:id="15"/>
    </w:p>
    <w:p w14:paraId="6A61CFB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561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  <w:t>C003F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eastAsia="zh-CN"/>
        </w:rPr>
        <w:t>是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针对车联网精心打造的一款4G全网通车载定位终端，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>融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合了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4G全网通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无线通信技术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以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及GPS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/BDS卫星导航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定位技术，终端采用工业级高集成度全内置天线设计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，设备内置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3轴传感器，智能省电唤醒工作。具有DC检测、ACC检测、震动报警、断电报警、超速报警、SOS紧急求救、非法启动报警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等功能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。搭配全球定位服务平台，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实现车辆数据的实时获取、追踪定位功能。 </w:t>
      </w:r>
    </w:p>
    <w:p w14:paraId="29B741D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</w:p>
    <w:p w14:paraId="33D39A33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24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2"/>
          <w:szCs w:val="40"/>
          <w:u w:val="none"/>
          <w:lang w:val="en-US" w:eastAsia="zh-CN"/>
        </w:rPr>
      </w:pPr>
      <w:bookmarkStart w:id="16" w:name="_Toc23681_WPSOffice_Level2"/>
      <w:bookmarkStart w:id="17" w:name="_Toc12941_WPSOffice_Level2"/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1.2</w:t>
      </w:r>
      <w:r>
        <w:rPr>
          <w:rFonts w:hint="eastAsia" w:ascii="宋体" w:hAnsi="宋体" w:eastAsia="宋体" w:cs="宋体"/>
          <w:b/>
          <w:bCs/>
          <w:sz w:val="32"/>
          <w:szCs w:val="40"/>
          <w:u w:val="none"/>
          <w:lang w:val="en-US" w:eastAsia="zh-CN"/>
        </w:rPr>
        <w:t>应用领域</w:t>
      </w:r>
      <w:bookmarkEnd w:id="16"/>
      <w:bookmarkEnd w:id="17"/>
    </w:p>
    <w:p w14:paraId="19C409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保险行业、企业车队行业、汽车厂商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/4S店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、个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人用户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、电动新能源领域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客运车辆，出租汽车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租赁车辆等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4625EC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</w:p>
    <w:p w14:paraId="7BD9380D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outlineLvl w:val="1"/>
        <w:rPr>
          <w:rFonts w:hint="eastAsia" w:ascii="宋体" w:hAnsi="宋体" w:eastAsia="宋体" w:cs="宋体"/>
          <w:b/>
          <w:bCs/>
          <w:sz w:val="32"/>
          <w:szCs w:val="40"/>
          <w:u w:val="none"/>
          <w:lang w:val="en-US" w:eastAsia="zh-CN"/>
        </w:rPr>
      </w:pPr>
      <w:bookmarkStart w:id="18" w:name="_Toc430_WPSOffice_Level2"/>
      <w:bookmarkStart w:id="19" w:name="_Toc12861_WPSOffice_Level2"/>
      <w:r>
        <w:rPr>
          <w:rFonts w:hint="eastAsia" w:ascii="宋体" w:hAnsi="宋体" w:eastAsia="宋体" w:cs="宋体"/>
          <w:b/>
          <w:bCs/>
          <w:sz w:val="32"/>
          <w:szCs w:val="40"/>
          <w:u w:val="none"/>
          <w:lang w:val="en-US" w:eastAsia="zh-CN"/>
        </w:rPr>
        <w:t>1.3产品图片</w:t>
      </w:r>
      <w:bookmarkEnd w:id="18"/>
      <w:bookmarkEnd w:id="19"/>
    </w:p>
    <w:p w14:paraId="4BA6B4D2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sz w:val="24"/>
          <w:szCs w:val="32"/>
          <w:u w:val="single"/>
          <w:lang w:val="en-US" w:eastAsia="zh-CN"/>
        </w:rPr>
      </w:pPr>
    </w:p>
    <w:p w14:paraId="46491387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sz w:val="24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u w:val="none"/>
          <w:lang w:val="en-US" w:eastAsia="zh-CN"/>
        </w:rPr>
        <w:t xml:space="preserve">  </w:t>
      </w:r>
    </w:p>
    <w:p w14:paraId="0758AC23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</w:rPr>
      </w:pPr>
    </w:p>
    <w:p w14:paraId="55142E28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40"/>
          <w:u w:val="none"/>
          <w:lang w:val="en-US" w:eastAsia="zh-CN"/>
        </w:rPr>
      </w:pPr>
      <w:r>
        <w:drawing>
          <wp:inline distT="0" distB="0" distL="114300" distR="114300">
            <wp:extent cx="4944745" cy="4500245"/>
            <wp:effectExtent l="0" t="0" r="8255" b="146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4745" cy="450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691AC">
      <w:pPr>
        <w:rPr>
          <w:rFonts w:hint="eastAsia" w:ascii="宋体" w:hAnsi="宋体" w:eastAsia="宋体" w:cs="宋体"/>
          <w:b/>
          <w:bCs/>
          <w:sz w:val="32"/>
          <w:szCs w:val="40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u w:val="none"/>
          <w:lang w:val="en-US" w:eastAsia="zh-CN"/>
        </w:rPr>
        <w:br w:type="page"/>
      </w:r>
    </w:p>
    <w:p w14:paraId="462F1A58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b/>
          <w:bCs/>
          <w:sz w:val="32"/>
          <w:szCs w:val="40"/>
          <w:u w:val="none"/>
          <w:lang w:val="en-US" w:eastAsia="zh-CN"/>
        </w:rPr>
      </w:pPr>
    </w:p>
    <w:p w14:paraId="5DAA8856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24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6"/>
          <w:szCs w:val="44"/>
          <w:u w:val="none"/>
          <w:lang w:val="en-US" w:eastAsia="zh-CN"/>
        </w:rPr>
      </w:pPr>
      <w:bookmarkStart w:id="20" w:name="_Toc268_WPSOffice_Level2"/>
      <w:bookmarkStart w:id="21" w:name="_Toc7792_WPSOffice_Level2"/>
      <w:r>
        <w:rPr>
          <w:rFonts w:hint="eastAsia" w:ascii="宋体" w:hAnsi="宋体" w:eastAsia="宋体" w:cs="宋体"/>
          <w:b/>
          <w:bCs/>
          <w:sz w:val="32"/>
          <w:szCs w:val="40"/>
          <w:u w:val="none"/>
          <w:lang w:val="en-US" w:eastAsia="zh-CN"/>
        </w:rPr>
        <w:t>1.4产品使用介绍</w:t>
      </w:r>
      <w:bookmarkEnd w:id="20"/>
      <w:bookmarkEnd w:id="21"/>
    </w:p>
    <w:p w14:paraId="6DECC598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outlineLvl w:val="2"/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</w:pPr>
      <w:bookmarkStart w:id="22" w:name="_Toc18216_WPSOffice_Level3"/>
      <w:bookmarkStart w:id="23" w:name="_Toc25506_WPSOffice_Level3"/>
      <w:r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  <w:t>1.4.1 SIM卡安装方式</w:t>
      </w:r>
      <w:bookmarkEnd w:id="22"/>
      <w:bookmarkEnd w:id="23"/>
    </w:p>
    <w:p w14:paraId="43FC8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设备使用的是标准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  <w:t>SIM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卡。卡槽为自弹式卡槽，芯片面背对标签面方向放置，卡缺口朝里插入卡槽。</w:t>
      </w:r>
      <w:bookmarkStart w:id="24" w:name="_Toc12941_WPSOffice_Level3"/>
    </w:p>
    <w:p w14:paraId="012439DE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outlineLvl w:val="2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2BA3BB3A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outlineLvl w:val="2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bookmarkStart w:id="25" w:name="_Toc23681_WPSOffice_Level3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 xml:space="preserve">1.4.2 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指示灯说明</w:t>
      </w:r>
      <w:bookmarkEnd w:id="24"/>
      <w:bookmarkEnd w:id="25"/>
    </w:p>
    <w:p w14:paraId="75A32F50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FFFFFF" w:themeColor="background1"/>
          <w:sz w:val="24"/>
          <w:szCs w:val="24"/>
          <w:highlight w:val="none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红色灯-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电源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指示灯</w:t>
      </w:r>
    </w:p>
    <w:tbl>
      <w:tblPr>
        <w:tblStyle w:val="5"/>
        <w:tblW w:w="8522" w:type="dxa"/>
        <w:jc w:val="center"/>
        <w:tblBorders>
          <w:top w:val="single" w:color="00B0F0" w:sz="4" w:space="0"/>
          <w:left w:val="single" w:color="00B0F0" w:sz="4" w:space="0"/>
          <w:bottom w:val="single" w:color="00B0F0" w:sz="4" w:space="0"/>
          <w:right w:val="single" w:color="00B0F0" w:sz="4" w:space="0"/>
          <w:insideH w:val="single" w:color="00B0F0" w:sz="4" w:space="0"/>
          <w:insideV w:val="single" w:color="00B0F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B87545D">
        <w:trPr>
          <w:trHeight w:val="0" w:hRule="atLeast"/>
          <w:jc w:val="center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00B0F0"/>
            <w:noWrap w:val="0"/>
            <w:vAlign w:val="top"/>
          </w:tcPr>
          <w:p w14:paraId="0557724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灯的状态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00B0F0"/>
            <w:noWrap w:val="0"/>
            <w:vAlign w:val="top"/>
          </w:tcPr>
          <w:p w14:paraId="0EBFB95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含义</w:t>
            </w:r>
          </w:p>
        </w:tc>
      </w:tr>
      <w:tr w14:paraId="3D26DB0D">
        <w:trPr>
          <w:trHeight w:val="0" w:hRule="atLeast"/>
          <w:jc w:val="center"/>
        </w:trPr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 w14:paraId="6F35231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常亮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 w14:paraId="4DA45DF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工作中</w:t>
            </w:r>
          </w:p>
        </w:tc>
      </w:tr>
      <w:tr w14:paraId="44CAF616">
        <w:trPr>
          <w:trHeight w:val="0" w:hRule="atLeast"/>
          <w:jc w:val="center"/>
        </w:trPr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 w14:paraId="629B042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不亮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 w14:paraId="529E64F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关机</w:t>
            </w:r>
          </w:p>
        </w:tc>
      </w:tr>
    </w:tbl>
    <w:p w14:paraId="4EAC093B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8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黄色灯-GSM指示灯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0AF0ED4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shd w:val="clear" w:color="auto" w:fill="00B0F0"/>
            <w:noWrap w:val="0"/>
            <w:vAlign w:val="top"/>
          </w:tcPr>
          <w:p w14:paraId="25FA8CC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灯的状态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shd w:val="clear" w:color="auto" w:fill="00B0F0"/>
            <w:noWrap w:val="0"/>
            <w:vAlign w:val="top"/>
          </w:tcPr>
          <w:p w14:paraId="00580D2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含义</w:t>
            </w:r>
          </w:p>
        </w:tc>
      </w:tr>
      <w:tr w14:paraId="283D3A52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5C08E21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2秒内快闪1次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2813DE4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GSM初始化</w:t>
            </w:r>
          </w:p>
        </w:tc>
      </w:tr>
      <w:tr w14:paraId="0E0B5682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3FD6486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常亮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08F5498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GSM通讯正常</w:t>
            </w:r>
          </w:p>
        </w:tc>
      </w:tr>
      <w:tr w14:paraId="6851BD37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5A5C811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不亮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26BF631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GSM休眠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/关机</w:t>
            </w:r>
          </w:p>
        </w:tc>
      </w:tr>
    </w:tbl>
    <w:p w14:paraId="7472820A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蓝色灯-GPS指示灯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AF4CB09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shd w:val="clear" w:color="auto" w:fill="00B0F0"/>
            <w:noWrap w:val="0"/>
            <w:vAlign w:val="top"/>
          </w:tcPr>
          <w:p w14:paraId="0B832CE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灯的状态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shd w:val="clear" w:color="auto" w:fill="00B0F0"/>
            <w:noWrap w:val="0"/>
            <w:vAlign w:val="top"/>
          </w:tcPr>
          <w:p w14:paraId="27B7DDF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含义</w:t>
            </w:r>
          </w:p>
        </w:tc>
      </w:tr>
      <w:tr w14:paraId="548615EF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4E29CB6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2秒内快闪1次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69DDC04F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卫星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信号搜索中</w:t>
            </w:r>
          </w:p>
        </w:tc>
      </w:tr>
      <w:tr w14:paraId="2998335B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5752726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常亮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3A3BD71C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GPS/BDS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已定位</w:t>
            </w:r>
          </w:p>
        </w:tc>
      </w:tr>
      <w:tr w14:paraId="6EA32371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645FBA1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不亮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04769D18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GPS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/BDS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休眠</w:t>
            </w:r>
          </w:p>
        </w:tc>
      </w:tr>
    </w:tbl>
    <w:p w14:paraId="5BC3A7DB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</w:pPr>
    </w:p>
    <w:p w14:paraId="28941281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outlineLvl w:val="2"/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</w:pPr>
      <w:bookmarkStart w:id="26" w:name="_Toc430_WPSOffice_Level3"/>
    </w:p>
    <w:p w14:paraId="1A6AE910">
      <w:pPr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</w:pPr>
      <w:bookmarkStart w:id="27" w:name="_Toc12861_WPSOffice_Level3"/>
      <w:r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  <w:t>1.4.3 工作逻辑</w:t>
      </w:r>
      <w:bookmarkEnd w:id="26"/>
      <w:bookmarkEnd w:id="27"/>
    </w:p>
    <w:p w14:paraId="754F1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设备安装好，待黄、蓝灯常亮后，设备进入正常工作状态。</w:t>
      </w:r>
    </w:p>
    <w:p w14:paraId="3E299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静止熄火状态：ACC关，设备每5分钟一条数据。</w:t>
      </w:r>
    </w:p>
    <w:p w14:paraId="6BB81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运动点火状态：ACC开，设备每10秒钟一条数据。</w:t>
      </w:r>
    </w:p>
    <w:p w14:paraId="6952C0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 w14:paraId="7BEB4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震动报警：设防后，震动设备会触发震动报警，震动报警触发后会往服务器发送报</w:t>
      </w:r>
    </w:p>
    <w:p w14:paraId="7566E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1960" w:firstLineChars="70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警数据，再次触发需连续静止5分钟才可触发报警。</w:t>
      </w:r>
    </w:p>
    <w:p w14:paraId="38E10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1960" w:firstLineChars="70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 w14:paraId="53AB0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位移报警：设防且设备为定位状态，设定位移报警距离，设备行驶超过该线段距离</w:t>
      </w:r>
    </w:p>
    <w:p w14:paraId="4612A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1960" w:firstLineChars="70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就会报位移报警，报警后设备会自动撤防。</w:t>
      </w:r>
    </w:p>
    <w:p w14:paraId="007E6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 w14:paraId="5D32C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断电报警：设备接入电源后，设备会判断接入电源，当断开设备电源后3秒，设备</w:t>
      </w:r>
    </w:p>
    <w:p w14:paraId="2D060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1960" w:firstLineChars="70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触发断电报警，并上传服务器。</w:t>
      </w:r>
    </w:p>
    <w:p w14:paraId="4A900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1960" w:firstLineChars="70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 w14:paraId="46B7E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非法启动报警：打开非法启动报警后，当设备设防，在未撤防状态点火，设备会上</w:t>
      </w:r>
    </w:p>
    <w:p w14:paraId="3912A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2520" w:firstLineChars="90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报非法启动报警。（需正确接ACC）</w:t>
      </w:r>
    </w:p>
    <w:p w14:paraId="495F9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SOS 求救报警：设备外置SOS按键，长按按键3秒触发报警，触发报警后，设备会往服</w:t>
      </w:r>
    </w:p>
    <w:p w14:paraId="1D2BA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1960" w:firstLineChars="70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务器发送紧急报警。如果设备设定了SOS亲情号码，此时设备会往主控</w:t>
      </w:r>
    </w:p>
    <w:p w14:paraId="0F5BF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1960" w:firstLineChars="70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号码发送求救短信，并呼叫设定的亲情号码。</w:t>
      </w:r>
    </w:p>
    <w:p w14:paraId="63491964">
      <w:pP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 w14:paraId="5674E33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left"/>
        <w:textAlignment w:val="auto"/>
        <w:outlineLvl w:val="0"/>
        <w:rPr>
          <w:rFonts w:hint="eastAsia" w:ascii="宋体" w:hAnsi="宋体" w:eastAsia="宋体" w:cs="宋体"/>
          <w:sz w:val="40"/>
          <w:szCs w:val="40"/>
        </w:rPr>
      </w:pPr>
      <w:bookmarkStart w:id="28" w:name="_Toc25506_WPSOffice_Level1"/>
      <w:bookmarkStart w:id="29" w:name="_Toc18216_WPSOffice_Level1"/>
      <w:r>
        <w:rPr>
          <w:rFonts w:hint="eastAsia" w:ascii="宋体" w:hAnsi="宋体" w:eastAsia="宋体" w:cs="宋体"/>
          <w:b/>
          <w:bCs/>
          <w:sz w:val="40"/>
          <w:szCs w:val="40"/>
          <w:u w:val="none"/>
          <w:lang w:val="en-US" w:eastAsia="zh-CN"/>
        </w:rPr>
        <w:t>功能特点</w:t>
      </w:r>
      <w:bookmarkEnd w:id="28"/>
      <w:bookmarkEnd w:id="29"/>
      <w:r>
        <w:rPr>
          <w:rFonts w:hint="eastAsia"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 xml:space="preserve"> </w:t>
      </w:r>
    </w:p>
    <w:p w14:paraId="3ED2276D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2F2F2F"/>
          <w:kern w:val="0"/>
          <w:sz w:val="28"/>
          <w:szCs w:val="28"/>
          <w:lang w:val="en-US" w:eastAsia="zh-CN" w:bidi="ar"/>
        </w:rPr>
        <w:t>采用STM先进的32位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  <w:t>高性能</w:t>
      </w:r>
      <w:r>
        <w:rPr>
          <w:rFonts w:hint="eastAsia" w:ascii="宋体" w:hAnsi="宋体" w:eastAsia="宋体" w:cs="宋体"/>
          <w:color w:val="2F2F2F"/>
          <w:kern w:val="0"/>
          <w:sz w:val="28"/>
          <w:szCs w:val="28"/>
          <w:lang w:val="en-US" w:eastAsia="zh-CN" w:bidi="ar"/>
        </w:rPr>
        <w:t xml:space="preserve">MCU处理器； </w:t>
      </w:r>
    </w:p>
    <w:p w14:paraId="6634DCD3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2F2F2F"/>
          <w:kern w:val="0"/>
          <w:sz w:val="28"/>
          <w:szCs w:val="28"/>
          <w:lang w:val="en-US" w:eastAsia="zh-CN" w:bidi="ar"/>
        </w:rPr>
        <w:t>硬件可配备232/485接口，可外接摄像头、油杆、RFID等等外设产品，实现智能应用车联网，物联网监测、控制等;</w:t>
      </w:r>
    </w:p>
    <w:p w14:paraId="0931D717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支持震动报警、断电报警、超速报警、SOS紧急求救、非法启动报警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等多重报警功能；</w:t>
      </w:r>
    </w:p>
    <w:p w14:paraId="0450EBF1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可外接断油电继电器/无线断油配件，支持切断监控对象油路/电路的功能，实现断油电等功能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61998A96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支持电子围栏功能，用户通过平台/APP 划定虚拟电子围栏，当设备进出围栏时均可被平台识别并发出警报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79875C72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终端采用知名厂商工业级高稳定性GPRS 模块，内置GSM 高灵敏度天线，支持TCP/IP 数据传输，支持域名/IP地址连接服务器； </w:t>
      </w:r>
    </w:p>
    <w:p w14:paraId="70EEA4D4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内置大容量存储芯片，支持离线状态下数据存储，</w:t>
      </w:r>
      <w:r>
        <w:rPr>
          <w:rFonts w:hint="eastAsia" w:ascii="宋体" w:hAnsi="宋体" w:eastAsia="宋体" w:cs="宋体"/>
          <w:color w:val="2F2F2F"/>
          <w:kern w:val="0"/>
          <w:sz w:val="28"/>
          <w:szCs w:val="28"/>
          <w:lang w:val="en-US" w:eastAsia="zh-CN" w:bidi="ar"/>
        </w:rPr>
        <w:t>盲区数据的补传</w:t>
      </w:r>
      <w:r>
        <w:rPr>
          <w:rFonts w:hint="eastAsia" w:ascii="宋体" w:hAnsi="宋体" w:eastAsia="宋体" w:cs="宋体"/>
          <w:b/>
          <w:color w:val="2F2F2F"/>
          <w:kern w:val="0"/>
          <w:sz w:val="28"/>
          <w:szCs w:val="28"/>
          <w:lang w:val="en-US" w:eastAsia="zh-CN" w:bidi="ar"/>
        </w:rPr>
        <w:t>；</w:t>
      </w:r>
      <w:r>
        <w:rPr>
          <w:rFonts w:hint="eastAsia" w:ascii="宋体" w:hAnsi="宋体" w:eastAsia="宋体" w:cs="宋体"/>
          <w:color w:val="2F2F2F"/>
          <w:kern w:val="0"/>
          <w:sz w:val="28"/>
          <w:szCs w:val="28"/>
          <w:lang w:val="en-US" w:eastAsia="zh-CN" w:bidi="ar"/>
        </w:rPr>
        <w:t>当车辆在无线信号弱或者干扰严重的地方，车机会把车辆运行的数据暂时存储在FLASH内，当无线信号恢复正常之后，能补传这些数据，实现数据不遗漏。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； </w:t>
      </w:r>
    </w:p>
    <w:p w14:paraId="14CE7522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内置3轴加速度传感器，融合精准加速度算法，实时获取车辆当前姿态等车况判断； </w:t>
      </w:r>
    </w:p>
    <w:p w14:paraId="124E08A4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高灵敏度GPS/BDS双星定位模块，抗干扰的陶瓷天线，实现搜星信号更稳定，支持AGPS快速定位跟踪、同步授时； </w:t>
      </w:r>
    </w:p>
    <w:p w14:paraId="03F5E557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休眠模式下，支持电瓶低电压监测报警、异常震动报警等车辆启动、熄火、休眠自动上报消息； </w:t>
      </w:r>
    </w:p>
    <w:p w14:paraId="28F22FBB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支持在线远程升级、远程配置产品参数。 </w:t>
      </w:r>
    </w:p>
    <w:p w14:paraId="1C530AC2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2F2F2F"/>
          <w:kern w:val="0"/>
          <w:sz w:val="28"/>
          <w:szCs w:val="28"/>
          <w:lang w:val="en-US" w:eastAsia="zh-CN" w:bidi="ar"/>
        </w:rPr>
        <w:t xml:space="preserve">低功耗节能模式，准确无误的判断汽车点火熄火状态，智能的睡眠和唤醒机制，能降低整个系统的平均功耗； </w:t>
      </w:r>
    </w:p>
    <w:p w14:paraId="7016BD92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br w:type="page"/>
      </w:r>
    </w:p>
    <w:p w14:paraId="394E2DE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sz w:val="40"/>
          <w:szCs w:val="40"/>
          <w:u w:val="none"/>
          <w:lang w:val="en-US" w:eastAsia="zh-CN"/>
        </w:rPr>
      </w:pPr>
      <w:bookmarkStart w:id="30" w:name="_Toc23681_WPSOffice_Level1"/>
      <w:bookmarkStart w:id="31" w:name="_Toc12941_WPSOffice_Level1"/>
      <w:r>
        <w:rPr>
          <w:rFonts w:hint="eastAsia" w:ascii="宋体" w:hAnsi="宋体" w:eastAsia="宋体" w:cs="宋体"/>
          <w:b/>
          <w:bCs/>
          <w:sz w:val="40"/>
          <w:szCs w:val="40"/>
          <w:u w:val="none"/>
          <w:lang w:val="en-US" w:eastAsia="zh-CN"/>
        </w:rPr>
        <w:t>产品参数</w:t>
      </w:r>
      <w:bookmarkEnd w:id="30"/>
      <w:bookmarkEnd w:id="31"/>
    </w:p>
    <w:p w14:paraId="6E70D3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6"/>
          <w:szCs w:val="44"/>
          <w:u w:val="none"/>
          <w:lang w:val="en-US" w:eastAsia="zh-CN"/>
        </w:rPr>
      </w:pPr>
      <w:bookmarkStart w:id="32" w:name="_Toc6822_WPSOffice_Level2"/>
      <w:bookmarkStart w:id="33" w:name="_Toc18006_WPSOffice_Level2"/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3.1硬件规格参数</w:t>
      </w:r>
      <w:bookmarkEnd w:id="32"/>
      <w:bookmarkEnd w:id="33"/>
    </w:p>
    <w:tbl>
      <w:tblPr>
        <w:tblStyle w:val="5"/>
        <w:tblpPr w:leftFromText="181" w:rightFromText="181" w:vertAnchor="text" w:horzAnchor="page" w:tblpX="1061" w:tblpY="138"/>
        <w:tblOverlap w:val="never"/>
        <w:tblW w:w="999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2551"/>
        <w:gridCol w:w="567"/>
        <w:gridCol w:w="567"/>
        <w:gridCol w:w="909"/>
        <w:gridCol w:w="3978"/>
        <w:gridCol w:w="1"/>
      </w:tblGrid>
      <w:tr w14:paraId="76C16D47">
        <w:trPr>
          <w:trHeight w:val="185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BF3D3">
            <w:pPr>
              <w:keepNext w:val="0"/>
              <w:keepLines w:val="0"/>
              <w:pageBreakBefore w:val="0"/>
              <w:widowControl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9D254">
            <w:pPr>
              <w:keepNext w:val="0"/>
              <w:keepLines w:val="0"/>
              <w:pageBreakBefore w:val="0"/>
              <w:widowControl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功能名称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231E0">
            <w:pPr>
              <w:keepNext w:val="0"/>
              <w:keepLines w:val="0"/>
              <w:pageBreakBefore w:val="0"/>
              <w:widowControl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有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5CEF7">
            <w:pPr>
              <w:keepNext w:val="0"/>
              <w:keepLines w:val="0"/>
              <w:pageBreakBefore w:val="0"/>
              <w:widowControl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无</w:t>
            </w: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31060">
            <w:pPr>
              <w:keepNext w:val="0"/>
              <w:keepLines w:val="0"/>
              <w:pageBreakBefore w:val="0"/>
              <w:widowControl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项目功能描述</w:t>
            </w:r>
          </w:p>
        </w:tc>
      </w:tr>
      <w:tr w14:paraId="100B1F35">
        <w:trPr>
          <w:trHeight w:val="215" w:hRule="atLeast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0ACF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电气特性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B394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供电方式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7EEC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9C36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767D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电瓶供电</w:t>
            </w:r>
          </w:p>
        </w:tc>
      </w:tr>
      <w:tr w14:paraId="292C8EC5">
        <w:trPr>
          <w:trHeight w:val="245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28C5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99A8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工作电压范围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BD38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A7DF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2DD3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DC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V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95V</w:t>
            </w:r>
          </w:p>
        </w:tc>
      </w:tr>
      <w:tr w14:paraId="66BCF29B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FB5E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27DA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工作电流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B30B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0CC4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D4B9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V/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55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</w:t>
            </w:r>
          </w:p>
        </w:tc>
      </w:tr>
      <w:tr w14:paraId="618C15ED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CB66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7D49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休眠电流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C036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58CD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2C95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V/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</w:t>
            </w:r>
          </w:p>
        </w:tc>
      </w:tr>
      <w:tr w14:paraId="0D692368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C6F1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78F2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内置电池容量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2D7A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9C03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01FD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0 mAh (3.7V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聚合物电池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) 选配</w:t>
            </w:r>
          </w:p>
        </w:tc>
      </w:tr>
      <w:tr w14:paraId="219300E3">
        <w:trPr>
          <w:trHeight w:val="23" w:hRule="atLeast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A351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环境特性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656A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工作温度范围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A233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FC5F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7C92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0℃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-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75℃</w:t>
            </w:r>
          </w:p>
        </w:tc>
      </w:tr>
      <w:tr w14:paraId="35862845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0011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9127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储存温度范围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A9FC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0FF3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7EFC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-30℃ - 80℃</w:t>
            </w:r>
          </w:p>
        </w:tc>
      </w:tr>
      <w:tr w14:paraId="06ACBE5B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5EE0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42E8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工作湿度范围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0E17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E84E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7852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%-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85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 xml:space="preserve">%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RH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不凝结</w:t>
            </w:r>
          </w:p>
        </w:tc>
      </w:tr>
      <w:tr w14:paraId="47C342FB">
        <w:trPr>
          <w:trHeight w:val="23" w:hRule="atLeast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E5FA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通信特性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8656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SIM卡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496B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D399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3344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default" w:ascii="宋体" w:hAnsi="宋体" w:eastAsia="宋体" w:cs="宋体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标准SIM卡</w:t>
            </w:r>
          </w:p>
        </w:tc>
      </w:tr>
      <w:tr w14:paraId="6BE6B00C">
        <w:trPr>
          <w:gridAfter w:val="1"/>
          <w:wAfter w:w="1" w:type="dxa"/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FCB1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C7929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通信频段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437AD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25210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07AF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0"/>
                <w:sz w:val="22"/>
                <w:szCs w:val="22"/>
                <w:lang w:val="en-US" w:eastAsia="zh-CN"/>
              </w:rPr>
              <w:t>LTE/4G</w:t>
            </w:r>
          </w:p>
        </w:tc>
        <w:tc>
          <w:tcPr>
            <w:tcW w:w="3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C3EB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0"/>
                <w:sz w:val="22"/>
                <w:szCs w:val="22"/>
              </w:rPr>
              <w:t>LTE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0"/>
                <w:sz w:val="22"/>
                <w:szCs w:val="22"/>
                <w:lang w:val="en-US" w:eastAsia="zh-CN"/>
              </w:rPr>
              <w:t>-FDD:</w:t>
            </w:r>
          </w:p>
          <w:p w14:paraId="621D83F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B1/B2/B3/B4/B5/B7/B8/B28/B66</w:t>
            </w:r>
          </w:p>
        </w:tc>
      </w:tr>
      <w:tr w14:paraId="0990930B">
        <w:trPr>
          <w:gridAfter w:val="1"/>
          <w:wAfter w:w="1" w:type="dxa"/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38BB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1683D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E0C04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61556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E842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GSM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lang w:val="en-US" w:eastAsia="zh-CN"/>
              </w:rPr>
              <w:t>/2G</w:t>
            </w:r>
          </w:p>
        </w:tc>
        <w:tc>
          <w:tcPr>
            <w:tcW w:w="3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63EA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850/900/1800/1900MHz</w:t>
            </w:r>
          </w:p>
        </w:tc>
      </w:tr>
      <w:tr w14:paraId="689CB884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4BF0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C590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通信天线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97EE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1D16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28E4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内置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天线</w:t>
            </w:r>
          </w:p>
        </w:tc>
      </w:tr>
      <w:tr w14:paraId="36F69D8D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D893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85F8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天线规范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5461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1790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DCD1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FPC天线</w:t>
            </w:r>
          </w:p>
        </w:tc>
      </w:tr>
      <w:tr w14:paraId="0B6B7B75">
        <w:trPr>
          <w:trHeight w:val="23" w:hRule="atLeast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B86A4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GPS/BD 定位特性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FA51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定位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方式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C244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353E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573C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北斗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+GPS</w:t>
            </w:r>
          </w:p>
        </w:tc>
      </w:tr>
      <w:tr w14:paraId="13D32F51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99655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8C35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冷启动时间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A206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26C1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9BA3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平均  32秒</w:t>
            </w:r>
          </w:p>
        </w:tc>
      </w:tr>
      <w:tr w14:paraId="3B5D025A">
        <w:trPr>
          <w:trHeight w:val="287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E3D31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ABED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热启动时间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71FA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AFB3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246E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平均  1秒</w:t>
            </w:r>
          </w:p>
        </w:tc>
      </w:tr>
      <w:tr w14:paraId="570FE8B5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E4BAC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9B88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跟踪灵敏度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B551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DECE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796C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-162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dBm</w:t>
            </w:r>
          </w:p>
        </w:tc>
      </w:tr>
      <w:tr w14:paraId="76F7813F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6E821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C9CD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捕获灵敏度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801D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5A90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5DDC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-148 dBm</w:t>
            </w:r>
          </w:p>
        </w:tc>
      </w:tr>
      <w:tr w14:paraId="6674A6BB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C54C3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6488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定位天线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970B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FBA8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6B27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内置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天线</w:t>
            </w:r>
          </w:p>
        </w:tc>
      </w:tr>
      <w:tr w14:paraId="3FBD0039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DDA6C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64E7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天线规格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71F7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E40D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CC75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25mm * 25mm * 4mm</w:t>
            </w:r>
          </w:p>
        </w:tc>
      </w:tr>
      <w:tr w14:paraId="501D9CE2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E3537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D71C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GPS频段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07BE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01E5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4763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F243E"/>
                <w:kern w:val="0"/>
                <w:sz w:val="22"/>
                <w:szCs w:val="22"/>
              </w:rPr>
              <w:t>L1:  1575.42±1.023MHz</w:t>
            </w:r>
          </w:p>
        </w:tc>
      </w:tr>
      <w:tr w14:paraId="3345EC19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B78DB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9DD6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北斗频段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495C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4F5E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71F3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F243E"/>
                <w:kern w:val="0"/>
                <w:sz w:val="22"/>
                <w:szCs w:val="22"/>
              </w:rPr>
              <w:t>B1:  1561.098±2.046MHz</w:t>
            </w:r>
          </w:p>
        </w:tc>
      </w:tr>
      <w:tr w14:paraId="2C4B3D30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99594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6BC7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卫星通道数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D459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09E9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BB35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64</w:t>
            </w:r>
          </w:p>
        </w:tc>
      </w:tr>
      <w:tr w14:paraId="3E3EEA49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D9BC7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494C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定位精度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CF72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FF65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CB9F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&lt;10m（1σ） </w:t>
            </w:r>
          </w:p>
        </w:tc>
      </w:tr>
      <w:tr w14:paraId="07F7E4B3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C3430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CF5E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授时精度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81E0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F18A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ED19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&lt;30ns（1σ） </w:t>
            </w:r>
          </w:p>
        </w:tc>
      </w:tr>
      <w:tr w14:paraId="4F32F4AE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2F68B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B91E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测速精度 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56F4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D3B6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BFE2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&lt;0.1m/s（1σ） </w:t>
            </w:r>
          </w:p>
        </w:tc>
      </w:tr>
      <w:tr w14:paraId="61C01CCC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5D2DA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9654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最大加速度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E9D7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8B37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4B26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4g </w:t>
            </w:r>
          </w:p>
        </w:tc>
      </w:tr>
      <w:tr w14:paraId="65D9D464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6B5EB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842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最大速度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116A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23A3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A551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515m/s </w:t>
            </w:r>
          </w:p>
        </w:tc>
      </w:tr>
      <w:tr w14:paraId="40C26684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8287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174E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最大高度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094C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418B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4CE4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18000m</w:t>
            </w:r>
          </w:p>
        </w:tc>
      </w:tr>
      <w:tr w14:paraId="010041AF">
        <w:trPr>
          <w:trHeight w:val="23" w:hRule="atLeast"/>
        </w:trPr>
        <w:tc>
          <w:tcPr>
            <w:tcW w:w="14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0A745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外部接口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24FE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断油电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CF4C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C9F7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EC8B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可外接一路继电器</w:t>
            </w:r>
          </w:p>
        </w:tc>
      </w:tr>
      <w:tr w14:paraId="40BCAACF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62694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B906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SOS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3F87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7C01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C95D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可外接一路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SOS按键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（选配）</w:t>
            </w:r>
          </w:p>
        </w:tc>
      </w:tr>
      <w:tr w14:paraId="2ACBEB1D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F6F3F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5714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A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C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C检测输入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7808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85DA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FA16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ACC检测口一路</w:t>
            </w:r>
          </w:p>
        </w:tc>
      </w:tr>
      <w:tr w14:paraId="39FE1E6D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47EA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D68C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RS232/RS485/TTL（选配）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3BFC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3854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70DB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RS232/RS485/TTL检测串口兼容其一(默认RS232)</w:t>
            </w:r>
          </w:p>
        </w:tc>
      </w:tr>
      <w:tr w14:paraId="26B0E820">
        <w:trPr>
          <w:trHeight w:val="23" w:hRule="atLeast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A1BCE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外形规格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D326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主机尺寸(长宽高)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E012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3957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CC5D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99mm * 54mm * 16.5mm</w:t>
            </w:r>
          </w:p>
        </w:tc>
      </w:tr>
      <w:tr w14:paraId="3F4AB142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A4EF8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07C1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外壳材质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C806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6B0D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F644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ABS塑料</w:t>
            </w:r>
          </w:p>
        </w:tc>
      </w:tr>
      <w:tr w14:paraId="6BAD36BB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9E004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1CAC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IP防护等级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793F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8B9B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748D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0384C1EC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382E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9DC8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主机重量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CB5C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932B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28E1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81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克</w:t>
            </w:r>
          </w:p>
        </w:tc>
      </w:tr>
    </w:tbl>
    <w:p w14:paraId="082B7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70" w:right="567" w:bottom="170" w:left="567" w:header="851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6561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7DAE6E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页共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7DAE6E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>页共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C17D4">
    <w:pPr>
      <w:pStyle w:val="4"/>
      <w:pBdr>
        <w:bottom w:val="none" w:color="auto" w:sz="0" w:space="1"/>
      </w:pBdr>
      <w:jc w:val="right"/>
      <w:rPr>
        <w:rFonts w:hint="eastAsia"/>
        <w:lang w:eastAsia="zh-CN"/>
      </w:rPr>
    </w:pPr>
    <w:r>
      <w:rPr>
        <w:rFonts w:hint="eastAsia"/>
        <w:lang w:eastAsia="zh-CN"/>
      </w:rPr>
      <w:t>深圳市</w:t>
    </w:r>
    <w:r>
      <w:rPr>
        <w:rFonts w:hint="eastAsia"/>
        <w:lang w:val="en-US" w:eastAsia="zh-CN"/>
      </w:rPr>
      <w:t>星迈电子</w:t>
    </w:r>
    <w:r>
      <w:rPr>
        <w:rFonts w:hint="eastAsia"/>
        <w:lang w:eastAsia="zh-CN"/>
      </w:rPr>
      <w:t>有限公司</w:t>
    </w:r>
  </w:p>
  <w:p w14:paraId="2769E147">
    <w:pPr>
      <w:pStyle w:val="4"/>
      <w:pBdr>
        <w:bottom w:val="single" w:color="auto" w:sz="4" w:space="1"/>
      </w:pBdr>
      <w:jc w:val="both"/>
      <w:rPr>
        <w:rFonts w:hint="eastAsia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D2DA6A"/>
    <w:multiLevelType w:val="singleLevel"/>
    <w:tmpl w:val="96D2DA6A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DB76FD67"/>
    <w:multiLevelType w:val="singleLevel"/>
    <w:tmpl w:val="DB76FD6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ZDRhOWE0ZjEwODI0ZjA3YThmODg0ZWUwY2ZiMzgifQ=="/>
  </w:docVars>
  <w:rsids>
    <w:rsidRoot w:val="2168462C"/>
    <w:rsid w:val="03FB73BA"/>
    <w:rsid w:val="04A82C67"/>
    <w:rsid w:val="087C5497"/>
    <w:rsid w:val="0CEA047C"/>
    <w:rsid w:val="0DDA5B6C"/>
    <w:rsid w:val="0F5914A7"/>
    <w:rsid w:val="136F3744"/>
    <w:rsid w:val="138F2256"/>
    <w:rsid w:val="158A7C1C"/>
    <w:rsid w:val="159317B7"/>
    <w:rsid w:val="159A7F65"/>
    <w:rsid w:val="178E42D3"/>
    <w:rsid w:val="18475387"/>
    <w:rsid w:val="1BB51B8C"/>
    <w:rsid w:val="1F47521D"/>
    <w:rsid w:val="1FC76A24"/>
    <w:rsid w:val="21A31921"/>
    <w:rsid w:val="2256176E"/>
    <w:rsid w:val="24D468C4"/>
    <w:rsid w:val="27F22D43"/>
    <w:rsid w:val="2A4C06C7"/>
    <w:rsid w:val="2C720BAC"/>
    <w:rsid w:val="2D712BF4"/>
    <w:rsid w:val="2D9727E7"/>
    <w:rsid w:val="2EA86C31"/>
    <w:rsid w:val="30D87A99"/>
    <w:rsid w:val="31A07711"/>
    <w:rsid w:val="31FC45B8"/>
    <w:rsid w:val="35FF3169"/>
    <w:rsid w:val="36CC239A"/>
    <w:rsid w:val="380D1B31"/>
    <w:rsid w:val="38773DC7"/>
    <w:rsid w:val="397F795C"/>
    <w:rsid w:val="3CEB057D"/>
    <w:rsid w:val="3D9431E2"/>
    <w:rsid w:val="3E011DF4"/>
    <w:rsid w:val="3F8B672E"/>
    <w:rsid w:val="40D559E0"/>
    <w:rsid w:val="41F7352E"/>
    <w:rsid w:val="424B329B"/>
    <w:rsid w:val="43F01175"/>
    <w:rsid w:val="44F03457"/>
    <w:rsid w:val="48994D13"/>
    <w:rsid w:val="49EF0830"/>
    <w:rsid w:val="4C816A22"/>
    <w:rsid w:val="4E106370"/>
    <w:rsid w:val="50815E2D"/>
    <w:rsid w:val="5363530B"/>
    <w:rsid w:val="53A0626B"/>
    <w:rsid w:val="579F2012"/>
    <w:rsid w:val="5D922289"/>
    <w:rsid w:val="5D9E4510"/>
    <w:rsid w:val="60E7549C"/>
    <w:rsid w:val="61DA0149"/>
    <w:rsid w:val="622D0105"/>
    <w:rsid w:val="623E49A5"/>
    <w:rsid w:val="6264607A"/>
    <w:rsid w:val="63B802C2"/>
    <w:rsid w:val="65E61916"/>
    <w:rsid w:val="6A0E1EAE"/>
    <w:rsid w:val="6B293F7B"/>
    <w:rsid w:val="6B325159"/>
    <w:rsid w:val="6ECE24C5"/>
    <w:rsid w:val="6EFD39E6"/>
    <w:rsid w:val="6FB904A8"/>
    <w:rsid w:val="73885E3C"/>
    <w:rsid w:val="747F1B2B"/>
    <w:rsid w:val="75C777DC"/>
    <w:rsid w:val="76002828"/>
    <w:rsid w:val="783001B8"/>
    <w:rsid w:val="7C514537"/>
    <w:rsid w:val="7C733F5B"/>
    <w:rsid w:val="7D6E0B66"/>
    <w:rsid w:val="7F7EA922"/>
    <w:rsid w:val="DF3F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9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0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glossaryDocument" Target="glossary/document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35149b6a-8961-4ca2-af1f-baf2148d1c8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5149b6a-8961-4ca2-af1f-baf2148d1c86}"/>
      </w:docPartPr>
      <w:docPartBody>
        <w:p w14:paraId="3896EF99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02cd986-d9b0-48db-bd2e-2786efacc3b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02cd986-d9b0-48db-bd2e-2786efacc3b4}"/>
      </w:docPartPr>
      <w:docPartBody>
        <w:p w14:paraId="74A7A83A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bc5311b-5202-418d-bc01-95edf7885c6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bc5311b-5202-418d-bc01-95edf7885c66}"/>
      </w:docPartPr>
      <w:docPartBody>
        <w:p w14:paraId="3AD2ADEB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3767b15-0968-4f1e-97d8-4aca3c8cd0a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3767b15-0968-4f1e-97d8-4aca3c8cd0a7}"/>
      </w:docPartPr>
      <w:docPartBody>
        <w:p w14:paraId="2F416C5B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5b4189a-142e-45e3-bf3c-1c403d9d71a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5b4189a-142e-45e3-bf3c-1c403d9d71af}"/>
      </w:docPartPr>
      <w:docPartBody>
        <w:p w14:paraId="7AF14834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ddc29c6-c7e4-42e5-96a5-f665841145e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ddc29c6-c7e4-42e5-96a5-f665841145ef}"/>
      </w:docPartPr>
      <w:docPartBody>
        <w:p w14:paraId="06A91AA5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45d7242-62fa-4441-851c-69f073f123d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45d7242-62fa-4441-851c-69f073f123d5}"/>
      </w:docPartPr>
      <w:docPartBody>
        <w:p w14:paraId="7F0C3336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988cc93-d78c-429b-b9ab-aa1661ea9b4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988cc93-d78c-429b-b9ab-aa1661ea9b45}"/>
      </w:docPartPr>
      <w:docPartBody>
        <w:p w14:paraId="48EE96C0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1f1ea58-9c15-4ab4-859f-eef7533af26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1f1ea58-9c15-4ab4-859f-eef7533af26c}"/>
      </w:docPartPr>
      <w:docPartBody>
        <w:p w14:paraId="312542E4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9dc4c53-3bd2-4a9c-985f-2ec99a08138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9dc4c53-3bd2-4a9c-985f-2ec99a081382}"/>
      </w:docPartPr>
      <w:docPartBody>
        <w:p w14:paraId="72C45CB6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01294a3-624c-4b6e-b092-98dbf620680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01294a3-624c-4b6e-b092-98dbf620680b}"/>
      </w:docPartPr>
      <w:docPartBody>
        <w:p w14:paraId="329168A6"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oNotDisplayPageBoundaries w:val="1"/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1834</Words>
  <Characters>2271</Characters>
  <Lines>0</Lines>
  <Paragraphs>0</Paragraphs>
  <TotalTime>2</TotalTime>
  <ScaleCrop>false</ScaleCrop>
  <LinksUpToDate>false</LinksUpToDate>
  <CharactersWithSpaces>2346</CharactersWithSpaces>
  <Application>WPS Office_12.1.24709.24709_F1E327BC-269C-435d-A152-05C5408002CA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2019-04-01T21:46:00Z</dcterms:created>
  <dc:creator>安逸</dc:creator>
  <cp:lastModifiedBy>錦祥T</cp:lastModifiedBy>
  <dcterms:modified xsi:type="dcterms:W3CDTF">2026-03-25T11:10:54Z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2052-12.1.24709.24709</vt:lpwstr>
  </property>
  <property fmtid="{D5CDD505-2E9C-101B-9397-08002B2CF9AE}" pid="3" name="ICV">
    <vt:lpwstr>70F59E915C5318052152C369BF3EDBB1_43</vt:lpwstr>
  </property>
</Properties>
</file>